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8957" w14:textId="77777777" w:rsidR="009469B2" w:rsidRDefault="009469B2" w:rsidP="00E45127">
      <w:pPr>
        <w:widowControl/>
        <w:shd w:val="clear" w:color="auto" w:fill="FFFFFF"/>
        <w:snapToGrid w:val="0"/>
        <w:spacing w:line="360" w:lineRule="exact"/>
        <w:jc w:val="center"/>
        <w:outlineLvl w:val="1"/>
        <w:rPr>
          <w:rFonts w:ascii="メイリオ" w:eastAsia="メイリオ" w:hAnsi="メイリオ" w:cs="メイリオ" w:hint="eastAsia"/>
          <w:b/>
          <w:bCs/>
          <w:color w:val="333333"/>
          <w:kern w:val="0"/>
          <w:sz w:val="30"/>
          <w:szCs w:val="30"/>
        </w:rPr>
      </w:pPr>
      <w:r w:rsidRPr="009469B2">
        <w:rPr>
          <w:rFonts w:ascii="メイリオ" w:eastAsia="メイリオ" w:hAnsi="メイリオ" w:cs="メイリオ" w:hint="eastAsia"/>
          <w:b/>
          <w:bCs/>
          <w:color w:val="333333"/>
          <w:kern w:val="0"/>
          <w:sz w:val="30"/>
          <w:szCs w:val="30"/>
        </w:rPr>
        <w:t>出題範囲</w:t>
      </w:r>
      <w:r>
        <w:rPr>
          <w:rFonts w:ascii="メイリオ" w:eastAsia="メイリオ" w:hAnsi="メイリオ" w:cs="メイリオ" w:hint="eastAsia"/>
          <w:b/>
          <w:bCs/>
          <w:color w:val="333333"/>
          <w:kern w:val="0"/>
          <w:sz w:val="30"/>
          <w:szCs w:val="30"/>
        </w:rPr>
        <w:t>（電子回路営業職業能力検定試験）</w:t>
      </w:r>
    </w:p>
    <w:p w14:paraId="31ECD1BB" w14:textId="77777777" w:rsidR="009469B2" w:rsidRPr="00C3300D" w:rsidRDefault="00C3300D" w:rsidP="00C3300D">
      <w:pPr>
        <w:widowControl/>
        <w:shd w:val="clear" w:color="auto" w:fill="FFFFFF"/>
        <w:snapToGrid w:val="0"/>
        <w:spacing w:line="360" w:lineRule="exact"/>
        <w:jc w:val="left"/>
        <w:outlineLvl w:val="1"/>
        <w:rPr>
          <w:rFonts w:ascii="メイリオ" w:eastAsia="メイリオ" w:hAnsi="メイリオ" w:cs="メイリオ" w:hint="eastAsia"/>
          <w:b/>
          <w:bCs/>
          <w:color w:val="333333"/>
          <w:kern w:val="0"/>
          <w:sz w:val="30"/>
          <w:szCs w:val="30"/>
        </w:rPr>
      </w:pPr>
      <w:r w:rsidRPr="009469B2">
        <w:rPr>
          <w:rFonts w:ascii="メイリオ" w:eastAsia="メイリオ" w:hAnsi="メイリオ" w:cs="メイリオ" w:hint="eastAsia"/>
          <w:b/>
          <w:bCs/>
          <w:color w:val="333333"/>
          <w:kern w:val="0"/>
          <w:sz w:val="27"/>
          <w:szCs w:val="27"/>
        </w:rPr>
        <w:t>学科試験</w:t>
      </w:r>
    </w:p>
    <w:tbl>
      <w:tblPr>
        <w:tblW w:w="51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4A0" w:firstRow="1" w:lastRow="0" w:firstColumn="1" w:lastColumn="0" w:noHBand="0" w:noVBand="1"/>
      </w:tblPr>
      <w:tblGrid>
        <w:gridCol w:w="708"/>
        <w:gridCol w:w="3195"/>
        <w:gridCol w:w="4884"/>
      </w:tblGrid>
      <w:tr w:rsidR="00C3300D" w:rsidRPr="00C3300D" w14:paraId="5C57DE7D" w14:textId="77777777" w:rsidTr="006A11E5">
        <w:trPr>
          <w:trHeight w:val="227"/>
        </w:trPr>
        <w:tc>
          <w:tcPr>
            <w:tcW w:w="0" w:type="auto"/>
            <w:shd w:val="clear" w:color="auto" w:fill="auto"/>
            <w:tcMar>
              <w:top w:w="120" w:type="dxa"/>
              <w:left w:w="120" w:type="dxa"/>
              <w:bottom w:w="120" w:type="dxa"/>
              <w:right w:w="120" w:type="dxa"/>
            </w:tcMar>
            <w:vAlign w:val="center"/>
            <w:hideMark/>
          </w:tcPr>
          <w:p w14:paraId="6536C7FA" w14:textId="77777777" w:rsidR="009469B2" w:rsidRPr="00C3300D" w:rsidRDefault="009469B2" w:rsidP="00C3300D">
            <w:pPr>
              <w:widowControl/>
              <w:snapToGrid w:val="0"/>
              <w:spacing w:line="300" w:lineRule="exact"/>
              <w:jc w:val="center"/>
              <w:rPr>
                <w:rFonts w:ascii="メイリオ" w:eastAsia="メイリオ" w:hAnsi="メイリオ" w:cs="メイリオ"/>
                <w:b/>
                <w:bCs/>
                <w:kern w:val="0"/>
                <w:szCs w:val="21"/>
              </w:rPr>
            </w:pPr>
            <w:r w:rsidRPr="00C3300D">
              <w:rPr>
                <w:rFonts w:ascii="メイリオ" w:eastAsia="メイリオ" w:hAnsi="メイリオ" w:cs="メイリオ" w:hint="eastAsia"/>
                <w:b/>
                <w:bCs/>
                <w:kern w:val="0"/>
                <w:szCs w:val="21"/>
              </w:rPr>
              <w:t>科目</w:t>
            </w:r>
          </w:p>
        </w:tc>
        <w:tc>
          <w:tcPr>
            <w:tcW w:w="0" w:type="auto"/>
            <w:shd w:val="clear" w:color="auto" w:fill="auto"/>
            <w:tcMar>
              <w:top w:w="120" w:type="dxa"/>
              <w:left w:w="120" w:type="dxa"/>
              <w:bottom w:w="120" w:type="dxa"/>
              <w:right w:w="120" w:type="dxa"/>
            </w:tcMar>
            <w:vAlign w:val="center"/>
            <w:hideMark/>
          </w:tcPr>
          <w:p w14:paraId="01A2A1E2" w14:textId="77777777" w:rsidR="009469B2" w:rsidRPr="00C3300D" w:rsidRDefault="009469B2" w:rsidP="00C3300D">
            <w:pPr>
              <w:widowControl/>
              <w:snapToGrid w:val="0"/>
              <w:spacing w:line="300" w:lineRule="exact"/>
              <w:jc w:val="center"/>
              <w:rPr>
                <w:rFonts w:ascii="メイリオ" w:eastAsia="メイリオ" w:hAnsi="メイリオ" w:cs="メイリオ"/>
                <w:b/>
                <w:bCs/>
                <w:kern w:val="0"/>
                <w:szCs w:val="21"/>
              </w:rPr>
            </w:pPr>
            <w:r w:rsidRPr="00C3300D">
              <w:rPr>
                <w:rFonts w:ascii="メイリオ" w:eastAsia="メイリオ" w:hAnsi="メイリオ" w:cs="メイリオ" w:hint="eastAsia"/>
                <w:b/>
                <w:bCs/>
                <w:kern w:val="0"/>
                <w:szCs w:val="21"/>
              </w:rPr>
              <w:t>分野</w:t>
            </w:r>
          </w:p>
        </w:tc>
        <w:tc>
          <w:tcPr>
            <w:tcW w:w="2779" w:type="pct"/>
            <w:shd w:val="clear" w:color="auto" w:fill="auto"/>
            <w:tcMar>
              <w:top w:w="120" w:type="dxa"/>
              <w:left w:w="120" w:type="dxa"/>
              <w:bottom w:w="120" w:type="dxa"/>
              <w:right w:w="120" w:type="dxa"/>
            </w:tcMar>
            <w:vAlign w:val="center"/>
            <w:hideMark/>
          </w:tcPr>
          <w:p w14:paraId="57290955" w14:textId="77777777" w:rsidR="009469B2" w:rsidRPr="00C3300D" w:rsidRDefault="009469B2" w:rsidP="00C3300D">
            <w:pPr>
              <w:widowControl/>
              <w:snapToGrid w:val="0"/>
              <w:spacing w:line="300" w:lineRule="exact"/>
              <w:jc w:val="center"/>
              <w:rPr>
                <w:rFonts w:ascii="メイリオ" w:eastAsia="メイリオ" w:hAnsi="メイリオ" w:cs="メイリオ"/>
                <w:b/>
                <w:bCs/>
                <w:kern w:val="0"/>
                <w:szCs w:val="21"/>
              </w:rPr>
            </w:pPr>
            <w:r w:rsidRPr="00C3300D">
              <w:rPr>
                <w:rFonts w:ascii="メイリオ" w:eastAsia="メイリオ" w:hAnsi="メイリオ" w:cs="メイリオ" w:hint="eastAsia"/>
                <w:b/>
                <w:bCs/>
                <w:kern w:val="0"/>
                <w:szCs w:val="21"/>
              </w:rPr>
              <w:t>細目</w:t>
            </w:r>
          </w:p>
        </w:tc>
      </w:tr>
      <w:tr w:rsidR="009469B2" w:rsidRPr="009469B2" w14:paraId="20494805" w14:textId="77777777" w:rsidTr="006A11E5">
        <w:tc>
          <w:tcPr>
            <w:tcW w:w="0" w:type="auto"/>
            <w:vMerge w:val="restart"/>
            <w:vAlign w:val="center"/>
            <w:hideMark/>
          </w:tcPr>
          <w:p w14:paraId="31FF5A32"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電気回路基板一般</w:t>
            </w:r>
          </w:p>
        </w:tc>
        <w:tc>
          <w:tcPr>
            <w:tcW w:w="0" w:type="auto"/>
            <w:hideMark/>
          </w:tcPr>
          <w:p w14:paraId="2C340283"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電子回路基板の種類、性質及び用途</w:t>
            </w:r>
          </w:p>
        </w:tc>
        <w:tc>
          <w:tcPr>
            <w:tcW w:w="2779" w:type="pct"/>
            <w:hideMark/>
          </w:tcPr>
          <w:p w14:paraId="625126F7" w14:textId="77777777" w:rsidR="00C3300D" w:rsidRDefault="00C3300D"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次に掲げる電子回路基板の種類及び特徴について</w:t>
            </w:r>
            <w:r>
              <w:rPr>
                <w:rFonts w:ascii="メイリオ" w:eastAsia="メイリオ" w:hAnsi="メイリオ" w:cs="メイリオ" w:hint="eastAsia"/>
                <w:kern w:val="0"/>
                <w:sz w:val="20"/>
                <w:szCs w:val="20"/>
              </w:rPr>
              <w:t xml:space="preserve">　</w:t>
            </w:r>
            <w:r w:rsidR="009469B2" w:rsidRPr="009469B2">
              <w:rPr>
                <w:rFonts w:ascii="メイリオ" w:eastAsia="メイリオ" w:hAnsi="メイリオ" w:cs="メイリオ" w:hint="eastAsia"/>
                <w:kern w:val="0"/>
                <w:sz w:val="20"/>
                <w:szCs w:val="20"/>
              </w:rPr>
              <w:t>一般的な知識を有すること。</w:t>
            </w:r>
          </w:p>
          <w:p w14:paraId="5E50C797"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（1）片面プリント配線板</w:t>
            </w:r>
          </w:p>
          <w:p w14:paraId="5C05E157"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（2）両面プリント配線板（スルーホールめっきなし）</w:t>
            </w:r>
          </w:p>
          <w:p w14:paraId="68A2BF9D"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（3）両面プリント配線板（スルーホールめっきあり）</w:t>
            </w:r>
          </w:p>
          <w:p w14:paraId="469DD149"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（4）多層プリント配線板</w:t>
            </w:r>
          </w:p>
          <w:p w14:paraId="2F72C2E6"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（5）フレキシブルプリント配線板</w:t>
            </w:r>
          </w:p>
          <w:p w14:paraId="60ABC22D"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（6）モジュール基板</w:t>
            </w:r>
          </w:p>
          <w:p w14:paraId="38452345"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（7）部品内蔵電子回路基板</w:t>
            </w:r>
          </w:p>
          <w:p w14:paraId="4F66EF9F" w14:textId="77777777" w:rsidR="00C3300D" w:rsidRDefault="009469B2" w:rsidP="00C3300D">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（8）その他</w:t>
            </w:r>
          </w:p>
          <w:p w14:paraId="3B0393A2" w14:textId="77777777" w:rsidR="00C3300D" w:rsidRPr="00C3300D" w:rsidRDefault="00C3300D" w:rsidP="00C3300D">
            <w:pPr>
              <w:widowControl/>
              <w:snapToGrid w:val="0"/>
              <w:spacing w:line="320" w:lineRule="exact"/>
              <w:ind w:left="200" w:hangingChars="100" w:hanging="200"/>
              <w:rPr>
                <w:rFonts w:ascii="メイリオ" w:eastAsia="メイリオ" w:hAnsi="メイリオ" w:cs="メイリオ" w:hint="eastAsia"/>
                <w:spacing w:val="-2"/>
                <w:kern w:val="0"/>
                <w:sz w:val="20"/>
                <w:szCs w:val="20"/>
              </w:rPr>
            </w:pPr>
            <w:r>
              <w:rPr>
                <w:rFonts w:ascii="メイリオ" w:eastAsia="メイリオ" w:hAnsi="メイリオ" w:cs="メイリオ" w:hint="eastAsia"/>
                <w:kern w:val="0"/>
                <w:sz w:val="20"/>
                <w:szCs w:val="20"/>
              </w:rPr>
              <w:t>2.</w:t>
            </w:r>
            <w:r w:rsidR="009469B2" w:rsidRPr="00C3300D">
              <w:rPr>
                <w:rFonts w:ascii="メイリオ" w:eastAsia="メイリオ" w:hAnsi="メイリオ" w:cs="メイリオ" w:hint="eastAsia"/>
                <w:spacing w:val="-2"/>
                <w:kern w:val="0"/>
                <w:sz w:val="20"/>
                <w:szCs w:val="20"/>
              </w:rPr>
              <w:t>電子回路基板用基板材料の種類、性質及び用途について、1級は一般的な、2級は概略の知識を有すること。</w:t>
            </w:r>
          </w:p>
          <w:p w14:paraId="134384C5" w14:textId="77777777" w:rsidR="009469B2" w:rsidRPr="009469B2" w:rsidRDefault="00C3300D" w:rsidP="00C3300D">
            <w:pPr>
              <w:widowControl/>
              <w:snapToGrid w:val="0"/>
              <w:spacing w:line="320" w:lineRule="exact"/>
              <w:ind w:left="200" w:hangingChars="100" w:hanging="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3.</w:t>
            </w:r>
            <w:r w:rsidR="009469B2" w:rsidRPr="00C3300D">
              <w:rPr>
                <w:rFonts w:ascii="メイリオ" w:eastAsia="メイリオ" w:hAnsi="メイリオ" w:cs="メイリオ" w:hint="eastAsia"/>
                <w:spacing w:val="-4"/>
                <w:kern w:val="0"/>
                <w:sz w:val="20"/>
                <w:szCs w:val="20"/>
              </w:rPr>
              <w:t>電子回路基板及び電子回路基板用基板材料の規格について、1級は一般的な、2級は概略の知識を有すること。</w:t>
            </w:r>
          </w:p>
        </w:tc>
      </w:tr>
      <w:tr w:rsidR="009469B2" w:rsidRPr="009469B2" w14:paraId="6E405E84" w14:textId="77777777" w:rsidTr="006A11E5">
        <w:tc>
          <w:tcPr>
            <w:tcW w:w="0" w:type="auto"/>
            <w:vMerge/>
            <w:vAlign w:val="center"/>
            <w:hideMark/>
          </w:tcPr>
          <w:p w14:paraId="365CA21D"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1AC3F227"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電子回路用語</w:t>
            </w:r>
          </w:p>
        </w:tc>
        <w:tc>
          <w:tcPr>
            <w:tcW w:w="2779" w:type="pct"/>
            <w:hideMark/>
          </w:tcPr>
          <w:p w14:paraId="6A2D7DCF" w14:textId="77777777" w:rsidR="009469B2" w:rsidRPr="009469B2" w:rsidRDefault="009469B2" w:rsidP="00C3300D">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電子回路に関する用語について、</w:t>
            </w:r>
            <w:r w:rsidR="00C3300D">
              <w:rPr>
                <w:rFonts w:ascii="メイリオ" w:eastAsia="メイリオ" w:hAnsi="メイリオ" w:cs="メイリオ" w:hint="eastAsia"/>
                <w:kern w:val="0"/>
                <w:sz w:val="20"/>
                <w:szCs w:val="20"/>
              </w:rPr>
              <w:t>(｢</w:t>
            </w:r>
            <w:r w:rsidRPr="009469B2">
              <w:rPr>
                <w:rFonts w:ascii="メイリオ" w:eastAsia="メイリオ" w:hAnsi="メイリオ" w:cs="メイリオ" w:hint="eastAsia"/>
                <w:kern w:val="0"/>
                <w:sz w:val="20"/>
                <w:szCs w:val="20"/>
              </w:rPr>
              <w:t>電子回路用語</w:t>
            </w:r>
            <w:r w:rsidR="00C3300D">
              <w:rPr>
                <w:rFonts w:ascii="メイリオ" w:eastAsia="メイリオ" w:hAnsi="メイリオ" w:cs="メイリオ" w:hint="eastAsia"/>
                <w:kern w:val="0"/>
                <w:sz w:val="20"/>
                <w:szCs w:val="20"/>
              </w:rPr>
              <w:t>(</w:t>
            </w:r>
            <w:r w:rsidRPr="009469B2">
              <w:rPr>
                <w:rFonts w:ascii="メイリオ" w:eastAsia="メイリオ" w:hAnsi="メイリオ" w:cs="メイリオ" w:hint="eastAsia"/>
                <w:kern w:val="0"/>
                <w:sz w:val="20"/>
                <w:szCs w:val="20"/>
              </w:rPr>
              <w:t>JPCA-TD01-</w:t>
            </w:r>
            <w:r w:rsidR="00C3300D">
              <w:rPr>
                <w:rFonts w:ascii="メイリオ" w:eastAsia="メイリオ" w:hAnsi="メイリオ" w:cs="メイリオ" w:hint="eastAsia"/>
                <w:kern w:val="0"/>
                <w:sz w:val="20"/>
                <w:szCs w:val="20"/>
              </w:rPr>
              <w:t>2008</w:t>
            </w:r>
            <w:r w:rsidRPr="009469B2">
              <w:rPr>
                <w:rFonts w:ascii="メイリオ" w:eastAsia="メイリオ" w:hAnsi="メイリオ" w:cs="メイリオ" w:hint="eastAsia"/>
                <w:kern w:val="0"/>
                <w:sz w:val="20"/>
                <w:szCs w:val="20"/>
              </w:rPr>
              <w:t>に準拠</w:t>
            </w:r>
            <w:r w:rsidR="00C3300D">
              <w:rPr>
                <w:rFonts w:ascii="メイリオ" w:eastAsia="メイリオ" w:hAnsi="メイリオ" w:cs="メイリオ" w:hint="eastAsia"/>
                <w:kern w:val="0"/>
                <w:sz w:val="20"/>
                <w:szCs w:val="20"/>
              </w:rPr>
              <w:t>)｣)</w:t>
            </w:r>
            <w:r w:rsidRPr="009469B2">
              <w:rPr>
                <w:rFonts w:ascii="メイリオ" w:eastAsia="メイリオ" w:hAnsi="メイリオ" w:cs="メイリオ" w:hint="eastAsia"/>
                <w:kern w:val="0"/>
                <w:sz w:val="20"/>
                <w:szCs w:val="20"/>
              </w:rPr>
              <w:t>1級は詳細な、2級は</w:t>
            </w:r>
            <w:r w:rsidR="00C3300D">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一般的な知識を有すること。</w:t>
            </w:r>
          </w:p>
        </w:tc>
      </w:tr>
      <w:tr w:rsidR="009469B2" w:rsidRPr="009469B2" w14:paraId="4D882D55" w14:textId="77777777" w:rsidTr="006A11E5">
        <w:tc>
          <w:tcPr>
            <w:tcW w:w="0" w:type="auto"/>
            <w:vAlign w:val="center"/>
            <w:hideMark/>
          </w:tcPr>
          <w:p w14:paraId="3676D282"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電気</w:t>
            </w:r>
          </w:p>
        </w:tc>
        <w:tc>
          <w:tcPr>
            <w:tcW w:w="0" w:type="auto"/>
            <w:hideMark/>
          </w:tcPr>
          <w:p w14:paraId="07769614"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電気回路</w:t>
            </w:r>
          </w:p>
        </w:tc>
        <w:tc>
          <w:tcPr>
            <w:tcW w:w="2779" w:type="pct"/>
            <w:hideMark/>
          </w:tcPr>
          <w:p w14:paraId="6B68305D" w14:textId="77777777" w:rsidR="00C3300D" w:rsidRDefault="009469B2" w:rsidP="00C3300D">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電気回路に関し、次に掲げる事項について、1級は一般的な、2級は概略の知識を有すること。</w:t>
            </w:r>
          </w:p>
          <w:p w14:paraId="17145B58" w14:textId="77777777" w:rsidR="00C3300D" w:rsidRDefault="009469B2" w:rsidP="00C3300D">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（1）電圧、電流及び抵抗（オームの法則を含む。）</w:t>
            </w:r>
          </w:p>
          <w:p w14:paraId="030106AE" w14:textId="77777777" w:rsidR="00C3300D" w:rsidRDefault="009469B2" w:rsidP="00C3300D">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（2）直流回路及び交流回路</w:t>
            </w:r>
          </w:p>
          <w:p w14:paraId="5969EE2B" w14:textId="77777777" w:rsidR="00C3300D" w:rsidRDefault="009469B2" w:rsidP="00C3300D">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（3）クロストーク、ノイズ、インピーダンス</w:t>
            </w:r>
          </w:p>
          <w:p w14:paraId="4FE2C0DD" w14:textId="77777777" w:rsidR="00C3300D" w:rsidRDefault="009469B2" w:rsidP="00C3300D">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（4）アナログ回路及びデジタル回路の特徴</w:t>
            </w:r>
          </w:p>
          <w:p w14:paraId="490DB594" w14:textId="77777777" w:rsidR="00C3300D" w:rsidRDefault="009469B2" w:rsidP="00C3300D">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（5）電気回路を構成する次の電気部品の性質及び構造</w:t>
            </w:r>
          </w:p>
          <w:p w14:paraId="2DFBB9B2" w14:textId="77777777" w:rsidR="00C3300D" w:rsidRDefault="009469B2" w:rsidP="00C3300D">
            <w:pPr>
              <w:widowControl/>
              <w:snapToGrid w:val="0"/>
              <w:spacing w:line="320" w:lineRule="exact"/>
              <w:ind w:firstLineChars="100" w:firstLine="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イ）LSI・IC　ロ）トランジスタ　ハ）コンデンサ</w:t>
            </w:r>
          </w:p>
          <w:p w14:paraId="2D0FADB8" w14:textId="77777777" w:rsidR="009469B2" w:rsidRPr="009469B2" w:rsidRDefault="009469B2" w:rsidP="00C3300D">
            <w:pPr>
              <w:widowControl/>
              <w:snapToGrid w:val="0"/>
              <w:spacing w:line="320" w:lineRule="exact"/>
              <w:ind w:firstLineChars="100" w:firstLine="200"/>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 xml:space="preserve">ニ）抵抗　</w:t>
            </w:r>
            <w:r w:rsidR="00C3300D">
              <w:rPr>
                <w:rFonts w:ascii="メイリオ" w:eastAsia="メイリオ" w:hAnsi="メイリオ" w:cs="メイリオ" w:hint="eastAsia"/>
                <w:kern w:val="0"/>
                <w:sz w:val="20"/>
                <w:szCs w:val="20"/>
              </w:rPr>
              <w:t xml:space="preserve"> </w:t>
            </w:r>
            <w:r w:rsidRPr="00C3300D">
              <w:rPr>
                <w:rFonts w:ascii="メイリオ" w:eastAsia="メイリオ" w:hAnsi="メイリオ" w:cs="メイリオ" w:hint="eastAsia"/>
                <w:kern w:val="0"/>
                <w:sz w:val="22"/>
              </w:rPr>
              <w:t xml:space="preserve">　</w:t>
            </w:r>
            <w:r w:rsidRPr="009469B2">
              <w:rPr>
                <w:rFonts w:ascii="メイリオ" w:eastAsia="メイリオ" w:hAnsi="メイリオ" w:cs="メイリオ" w:hint="eastAsia"/>
                <w:kern w:val="0"/>
                <w:sz w:val="20"/>
                <w:szCs w:val="20"/>
              </w:rPr>
              <w:t>ホ）コイル　　　　へ）その他</w:t>
            </w:r>
          </w:p>
        </w:tc>
      </w:tr>
      <w:tr w:rsidR="009469B2" w:rsidRPr="009469B2" w14:paraId="7D6A1AF7" w14:textId="77777777" w:rsidTr="006A11E5">
        <w:tc>
          <w:tcPr>
            <w:tcW w:w="0" w:type="auto"/>
            <w:vMerge w:val="restart"/>
            <w:vAlign w:val="center"/>
            <w:hideMark/>
          </w:tcPr>
          <w:p w14:paraId="7C3FE646" w14:textId="77777777" w:rsidR="009469B2" w:rsidRPr="009469B2" w:rsidRDefault="009469B2" w:rsidP="009469B2">
            <w:pPr>
              <w:widowControl/>
              <w:snapToGrid w:val="0"/>
              <w:spacing w:after="150"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プリント配線板設計法</w:t>
            </w:r>
          </w:p>
        </w:tc>
        <w:tc>
          <w:tcPr>
            <w:tcW w:w="0" w:type="auto"/>
            <w:hideMark/>
          </w:tcPr>
          <w:p w14:paraId="3A7207D0" w14:textId="77777777" w:rsidR="009469B2" w:rsidRPr="009469B2" w:rsidRDefault="009469B2" w:rsidP="009469B2">
            <w:pPr>
              <w:widowControl/>
              <w:snapToGrid w:val="0"/>
              <w:spacing w:after="150"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プリント配線板のパターン設計及びアートワークの方法</w:t>
            </w:r>
          </w:p>
        </w:tc>
        <w:tc>
          <w:tcPr>
            <w:tcW w:w="2779" w:type="pct"/>
            <w:hideMark/>
          </w:tcPr>
          <w:p w14:paraId="43A27E1E" w14:textId="77777777" w:rsidR="00C3300D" w:rsidRDefault="00C3300D"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パターン設計の方法に関し、次に掲げる事項について、1級は一般的な、2級は概略の知識を有すること。</w:t>
            </w:r>
          </w:p>
          <w:p w14:paraId="4BCD30A5" w14:textId="77777777" w:rsidR="00C3300D" w:rsidRDefault="009469B2" w:rsidP="00E45127">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（1）部品の種類、機能、形状、実装条件及び配置制限</w:t>
            </w:r>
          </w:p>
          <w:p w14:paraId="19D00B6D" w14:textId="77777777" w:rsidR="00C3300D" w:rsidRDefault="009469B2" w:rsidP="00E45127">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（2）電源配線、信号配線及び配置制限</w:t>
            </w:r>
          </w:p>
          <w:p w14:paraId="5D531423" w14:textId="77777777" w:rsidR="00C3300D" w:rsidRDefault="009469B2" w:rsidP="00E45127">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（3）設計チェック</w:t>
            </w:r>
          </w:p>
          <w:p w14:paraId="57385DC0" w14:textId="77777777" w:rsidR="00C3300D" w:rsidRDefault="009469B2" w:rsidP="00E45127">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（4）製図及び電気用記号</w:t>
            </w:r>
          </w:p>
          <w:p w14:paraId="28718331" w14:textId="77777777" w:rsidR="00C3300D" w:rsidRDefault="009469B2" w:rsidP="00E45127">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（5）その他</w:t>
            </w:r>
          </w:p>
          <w:p w14:paraId="25C2AC9E" w14:textId="77777777" w:rsidR="007D4CCE" w:rsidRDefault="00C3300D"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2.</w:t>
            </w:r>
            <w:r w:rsidR="009469B2" w:rsidRPr="009469B2">
              <w:rPr>
                <w:rFonts w:ascii="メイリオ" w:eastAsia="メイリオ" w:hAnsi="メイリオ" w:cs="メイリオ" w:hint="eastAsia"/>
                <w:kern w:val="0"/>
                <w:sz w:val="20"/>
                <w:szCs w:val="20"/>
              </w:rPr>
              <w:t>アートワークの方法に関し、次に掲げる事項について、1級は一般的な、2級は概略の知識を有すること。</w:t>
            </w:r>
          </w:p>
          <w:p w14:paraId="3864FD9E" w14:textId="77777777" w:rsidR="00E45127" w:rsidRDefault="009469B2"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（1）手張り　（2）カメラ撮り　（3）多面取り</w:t>
            </w:r>
          </w:p>
          <w:p w14:paraId="15627689" w14:textId="77777777" w:rsidR="009469B2" w:rsidRPr="009469B2" w:rsidRDefault="009469B2" w:rsidP="00E45127">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 xml:space="preserve">（4）自動作画（5）露光　（6）現象　（7）その他 </w:t>
            </w:r>
          </w:p>
        </w:tc>
      </w:tr>
      <w:tr w:rsidR="009469B2" w:rsidRPr="009469B2" w14:paraId="6A350782" w14:textId="77777777" w:rsidTr="006A11E5">
        <w:trPr>
          <w:trHeight w:val="611"/>
        </w:trPr>
        <w:tc>
          <w:tcPr>
            <w:tcW w:w="0" w:type="auto"/>
            <w:vMerge/>
            <w:vAlign w:val="center"/>
            <w:hideMark/>
          </w:tcPr>
          <w:p w14:paraId="6A997495"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1C1A65E7" w14:textId="77777777" w:rsidR="009469B2" w:rsidRPr="009469B2" w:rsidRDefault="009469B2" w:rsidP="00E45127">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プリント配線板のアートワークに使用する材料の種類、性質及び用途</w:t>
            </w:r>
          </w:p>
        </w:tc>
        <w:tc>
          <w:tcPr>
            <w:tcW w:w="2779" w:type="pct"/>
            <w:hideMark/>
          </w:tcPr>
          <w:p w14:paraId="3BC4065E" w14:textId="77777777" w:rsidR="009469B2" w:rsidRPr="00E45127" w:rsidRDefault="009469B2" w:rsidP="00E45127">
            <w:pPr>
              <w:widowControl/>
              <w:snapToGrid w:val="0"/>
              <w:spacing w:line="320" w:lineRule="exact"/>
              <w:rPr>
                <w:rFonts w:ascii="メイリオ" w:eastAsia="メイリオ" w:hAnsi="メイリオ" w:cs="メイリオ"/>
                <w:spacing w:val="-2"/>
                <w:kern w:val="0"/>
                <w:sz w:val="20"/>
                <w:szCs w:val="20"/>
              </w:rPr>
            </w:pPr>
            <w:r w:rsidRPr="00E45127">
              <w:rPr>
                <w:rFonts w:ascii="メイリオ" w:eastAsia="メイリオ" w:hAnsi="メイリオ" w:cs="メイリオ" w:hint="eastAsia"/>
                <w:spacing w:val="-2"/>
                <w:kern w:val="0"/>
                <w:sz w:val="20"/>
                <w:szCs w:val="20"/>
              </w:rPr>
              <w:t>アートワークに使用する材料の種類、性質及び用途について、1級は一般的な、2級は概略の知識を有すること。</w:t>
            </w:r>
          </w:p>
        </w:tc>
      </w:tr>
      <w:tr w:rsidR="009469B2" w:rsidRPr="009469B2" w14:paraId="03897B8C" w14:textId="77777777" w:rsidTr="006A11E5">
        <w:tc>
          <w:tcPr>
            <w:tcW w:w="0" w:type="auto"/>
            <w:vMerge/>
            <w:vAlign w:val="center"/>
            <w:hideMark/>
          </w:tcPr>
          <w:p w14:paraId="0F6DEB62"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06EBCA53" w14:textId="77777777" w:rsidR="009469B2" w:rsidRPr="009469B2" w:rsidRDefault="009469B2" w:rsidP="00E45127">
            <w:pPr>
              <w:widowControl/>
              <w:snapToGrid w:val="0"/>
              <w:spacing w:after="150"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 xml:space="preserve">プリント配線板のパターン設計及びアートワークに使用する装置及び器工具の種類、用途及び使用方法 </w:t>
            </w:r>
          </w:p>
        </w:tc>
        <w:tc>
          <w:tcPr>
            <w:tcW w:w="2779" w:type="pct"/>
            <w:hideMark/>
          </w:tcPr>
          <w:p w14:paraId="1EBD7CB7" w14:textId="77777777" w:rsidR="00E45127" w:rsidRDefault="00E45127"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次に掲げるパターン設計に使用する装置及び器工具の種類、用途及び使用方法について、1級は一般的な、2級は概略の知識を有すること。</w:t>
            </w:r>
          </w:p>
          <w:p w14:paraId="6666328C" w14:textId="77777777" w:rsidR="00E45127" w:rsidRDefault="009469B2" w:rsidP="00E45127">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（1）ディスプレイ　（2）デジタイザ　（3）プロッタ</w:t>
            </w:r>
            <w:r w:rsidRPr="009469B2">
              <w:rPr>
                <w:rFonts w:ascii="メイリオ" w:eastAsia="メイリオ" w:hAnsi="メイリオ" w:cs="メイリオ" w:hint="eastAsia"/>
                <w:kern w:val="0"/>
                <w:sz w:val="20"/>
                <w:szCs w:val="20"/>
              </w:rPr>
              <w:br/>
              <w:t>（4）データ入出力装置　（5）その他</w:t>
            </w:r>
          </w:p>
          <w:p w14:paraId="79AE1C4B" w14:textId="77777777" w:rsidR="00E45127" w:rsidRDefault="005913A0"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2.</w:t>
            </w:r>
            <w:r w:rsidR="009469B2" w:rsidRPr="009469B2">
              <w:rPr>
                <w:rFonts w:ascii="メイリオ" w:eastAsia="メイリオ" w:hAnsi="メイリオ" w:cs="メイリオ" w:hint="eastAsia"/>
                <w:kern w:val="0"/>
                <w:sz w:val="20"/>
                <w:szCs w:val="20"/>
              </w:rPr>
              <w:t>次に掲げるアートワークに使用する装置及び器工具の種類、用途及び使用方法について、1級は一般的な、2級は概略の知識を有すること。</w:t>
            </w:r>
          </w:p>
          <w:p w14:paraId="2780579E" w14:textId="77777777" w:rsidR="00E45127" w:rsidRDefault="009469B2" w:rsidP="00E45127">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（1）自動作画装置　（2）カメラ　（3）リピータ</w:t>
            </w:r>
          </w:p>
          <w:p w14:paraId="01AE114F" w14:textId="77777777" w:rsidR="005913A0" w:rsidRDefault="009469B2" w:rsidP="005913A0">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w:t>
            </w:r>
            <w:r w:rsidR="005913A0">
              <w:rPr>
                <w:rFonts w:ascii="メイリオ" w:eastAsia="メイリオ" w:hAnsi="メイリオ" w:cs="メイリオ" w:hint="eastAsia"/>
                <w:kern w:val="0"/>
                <w:sz w:val="20"/>
                <w:szCs w:val="20"/>
              </w:rPr>
              <w:t>プリンタ</w:t>
            </w:r>
            <w:r w:rsidRPr="009469B2">
              <w:rPr>
                <w:rFonts w:ascii="メイリオ" w:eastAsia="メイリオ" w:hAnsi="メイリオ" w:cs="メイリオ" w:hint="eastAsia"/>
                <w:kern w:val="0"/>
                <w:sz w:val="20"/>
                <w:szCs w:val="20"/>
              </w:rPr>
              <w:t xml:space="preserve">　</w:t>
            </w:r>
            <w:r w:rsidR="005913A0">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（5）現像機　（6）検査装置</w:t>
            </w:r>
          </w:p>
          <w:p w14:paraId="0DDAAD10" w14:textId="77777777" w:rsidR="005913A0" w:rsidRDefault="009469B2" w:rsidP="005913A0">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（7）その他</w:t>
            </w:r>
          </w:p>
          <w:p w14:paraId="192DFC7C" w14:textId="77777777" w:rsidR="005913A0" w:rsidRDefault="005913A0"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3.</w:t>
            </w:r>
            <w:r w:rsidR="009469B2" w:rsidRPr="009469B2">
              <w:rPr>
                <w:rFonts w:ascii="メイリオ" w:eastAsia="メイリオ" w:hAnsi="メイリオ" w:cs="メイリオ" w:hint="eastAsia"/>
                <w:kern w:val="0"/>
                <w:sz w:val="20"/>
                <w:szCs w:val="20"/>
              </w:rPr>
              <w:t>CADの取扱に関し、次に掲げる事項について、1級は一般的な、2級は概略の知識を有すること。</w:t>
            </w:r>
          </w:p>
          <w:p w14:paraId="143BD7F9" w14:textId="77777777" w:rsidR="005913A0" w:rsidRDefault="009469B2" w:rsidP="005913A0">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（1）データ入力　</w:t>
            </w:r>
            <w:r w:rsidR="005913A0">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（2）部品配置及び配線</w:t>
            </w:r>
          </w:p>
          <w:p w14:paraId="56D92467" w14:textId="77777777" w:rsidR="005913A0" w:rsidRDefault="009469B2" w:rsidP="005913A0">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（3）パターン表示及び修正　（4）データチェック</w:t>
            </w:r>
          </w:p>
          <w:p w14:paraId="63565F0E" w14:textId="77777777" w:rsidR="009469B2" w:rsidRPr="009469B2" w:rsidRDefault="009469B2" w:rsidP="005913A0">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 xml:space="preserve">（5）データ出力及び出力　</w:t>
            </w:r>
            <w:r w:rsidR="005913A0">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（6）その他</w:t>
            </w:r>
          </w:p>
        </w:tc>
      </w:tr>
      <w:tr w:rsidR="009469B2" w:rsidRPr="009469B2" w14:paraId="2F3F08DD" w14:textId="77777777" w:rsidTr="006A11E5">
        <w:tc>
          <w:tcPr>
            <w:tcW w:w="0" w:type="auto"/>
            <w:vMerge/>
            <w:vAlign w:val="center"/>
            <w:hideMark/>
          </w:tcPr>
          <w:p w14:paraId="4C556D12"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vAlign w:val="center"/>
            <w:hideMark/>
          </w:tcPr>
          <w:p w14:paraId="044622C2" w14:textId="77777777" w:rsidR="009469B2" w:rsidRPr="009469B2" w:rsidRDefault="009469B2" w:rsidP="005913A0">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プリント配線板のパターン設計及びアートワークにおける欠陥の原因及びその防止方法</w:t>
            </w:r>
          </w:p>
        </w:tc>
        <w:tc>
          <w:tcPr>
            <w:tcW w:w="2779" w:type="pct"/>
            <w:hideMark/>
          </w:tcPr>
          <w:p w14:paraId="11B03071" w14:textId="77777777" w:rsidR="009469B2" w:rsidRPr="009469B2" w:rsidRDefault="009469B2" w:rsidP="005913A0">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パターン設計及びアートワークにおける欠陥の原因及びその防止方法について、1級は一般的な、2級は概略の知識を有すること。</w:t>
            </w:r>
          </w:p>
        </w:tc>
      </w:tr>
      <w:tr w:rsidR="009469B2" w:rsidRPr="009469B2" w14:paraId="66C43F39" w14:textId="77777777" w:rsidTr="006A11E5">
        <w:tc>
          <w:tcPr>
            <w:tcW w:w="0" w:type="auto"/>
            <w:vMerge w:val="restart"/>
            <w:vAlign w:val="center"/>
            <w:hideMark/>
          </w:tcPr>
          <w:p w14:paraId="2043C766" w14:textId="77777777" w:rsidR="009469B2" w:rsidRPr="009469B2" w:rsidRDefault="009469B2" w:rsidP="009469B2">
            <w:pPr>
              <w:widowControl/>
              <w:snapToGrid w:val="0"/>
              <w:spacing w:after="150"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電子回路基板製造法</w:t>
            </w:r>
          </w:p>
        </w:tc>
        <w:tc>
          <w:tcPr>
            <w:tcW w:w="0" w:type="auto"/>
            <w:hideMark/>
          </w:tcPr>
          <w:p w14:paraId="634567F9" w14:textId="77777777" w:rsidR="009469B2" w:rsidRPr="009469B2" w:rsidRDefault="009469B2" w:rsidP="00AC5E46">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電子回路基板の製造方法</w:t>
            </w:r>
          </w:p>
        </w:tc>
        <w:tc>
          <w:tcPr>
            <w:tcW w:w="2779" w:type="pct"/>
            <w:hideMark/>
          </w:tcPr>
          <w:p w14:paraId="78B2A614" w14:textId="77777777" w:rsidR="00AC5E46" w:rsidRDefault="00AC5E46"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次に掲げる電子回路基板の製造方法について、1級は一般的な、2級は概略の知識を有すること。</w:t>
            </w:r>
          </w:p>
          <w:p w14:paraId="789A394F"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（1）サブトラクティブ法　（2）アディティブ法</w:t>
            </w:r>
          </w:p>
          <w:p w14:paraId="4F958934" w14:textId="77777777" w:rsidR="009469B2" w:rsidRPr="009469B2" w:rsidRDefault="009469B2" w:rsidP="00AC5E46">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（3）ビルドアップ法　　　（4）その他</w:t>
            </w:r>
          </w:p>
          <w:p w14:paraId="36BD7352" w14:textId="77777777" w:rsidR="00AC5E46" w:rsidRDefault="00AC5E46" w:rsidP="00AC5E46">
            <w:pPr>
              <w:widowControl/>
              <w:snapToGrid w:val="0"/>
              <w:spacing w:line="320" w:lineRule="exact"/>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2.</w:t>
            </w:r>
            <w:r w:rsidR="009469B2" w:rsidRPr="009469B2">
              <w:rPr>
                <w:rFonts w:ascii="メイリオ" w:eastAsia="メイリオ" w:hAnsi="メイリオ" w:cs="メイリオ" w:hint="eastAsia"/>
                <w:kern w:val="0"/>
                <w:sz w:val="20"/>
                <w:szCs w:val="20"/>
              </w:rPr>
              <w:t>次に掲げる電子回路基板の製造作業の方法について一般的な知識を有すること。</w:t>
            </w:r>
          </w:p>
          <w:p w14:paraId="1CFDEC0E"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（1）材料切断　</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（2）穴あけ　（3）めっき</w:t>
            </w:r>
          </w:p>
          <w:p w14:paraId="545591B4"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（4）パターン形成</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（5）エッチング及びはく離</w:t>
            </w:r>
          </w:p>
          <w:p w14:paraId="71C37E34"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（6）ソルダレジスト</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7</w:t>
            </w:r>
            <w:r w:rsidR="00AC5E46">
              <w:rPr>
                <w:rFonts w:ascii="メイリオ" w:eastAsia="メイリオ" w:hAnsi="メイリオ" w:cs="メイリオ" w:hint="eastAsia"/>
                <w:kern w:val="0"/>
                <w:sz w:val="20"/>
                <w:szCs w:val="20"/>
              </w:rPr>
              <w:t>）</w:t>
            </w:r>
            <w:r w:rsidRPr="009469B2">
              <w:rPr>
                <w:rFonts w:ascii="メイリオ" w:eastAsia="メイリオ" w:hAnsi="メイリオ" w:cs="メイリオ" w:hint="eastAsia"/>
                <w:kern w:val="0"/>
                <w:sz w:val="20"/>
                <w:szCs w:val="20"/>
              </w:rPr>
              <w:t>外形加工</w:t>
            </w:r>
          </w:p>
          <w:p w14:paraId="73CD8C98"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（8）仕上げ処理</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 xml:space="preserve">　</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（9）積層</w:t>
            </w:r>
          </w:p>
          <w:p w14:paraId="2F979F3A" w14:textId="77777777" w:rsidR="009469B2" w:rsidRPr="009469B2" w:rsidRDefault="009469B2" w:rsidP="00AC5E46">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（10）スクリーン製版（11）その他</w:t>
            </w:r>
          </w:p>
        </w:tc>
      </w:tr>
      <w:tr w:rsidR="009469B2" w:rsidRPr="009469B2" w14:paraId="0B0E2693" w14:textId="77777777" w:rsidTr="006A11E5">
        <w:tc>
          <w:tcPr>
            <w:tcW w:w="0" w:type="auto"/>
            <w:vMerge/>
            <w:vAlign w:val="center"/>
            <w:hideMark/>
          </w:tcPr>
          <w:p w14:paraId="11BA4EAB"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3368AB3F" w14:textId="77777777" w:rsidR="009469B2" w:rsidRPr="009469B2" w:rsidRDefault="009469B2" w:rsidP="00AC5E46">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電子回路基板の製造に使用する材料の種類、性質及び用途</w:t>
            </w:r>
          </w:p>
        </w:tc>
        <w:tc>
          <w:tcPr>
            <w:tcW w:w="2779" w:type="pct"/>
            <w:hideMark/>
          </w:tcPr>
          <w:p w14:paraId="517E6168" w14:textId="77777777" w:rsidR="00AC5E46" w:rsidRDefault="00AC5E46"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次に掲げる電子回路基板の製造に使用する材料の種類、性質及び用途について、1級は一般的な、2級は概略の知識を有すること。</w:t>
            </w:r>
          </w:p>
          <w:p w14:paraId="786BC498"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（1）紙基材フェノール樹脂銅張積層板</w:t>
            </w:r>
          </w:p>
          <w:p w14:paraId="5961F80C"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（2）紙基材エポキシ樹脂銅張積層板</w:t>
            </w:r>
          </w:p>
          <w:p w14:paraId="1E75D5E1"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（3）複合基材銅張積層板（CEM－1、CEM－3）</w:t>
            </w:r>
          </w:p>
          <w:p w14:paraId="299AD355"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（4）ガラス布基材エポキシ樹脂銅張積層板</w:t>
            </w:r>
          </w:p>
          <w:p w14:paraId="33AA3F5E" w14:textId="77777777" w:rsidR="00AC5E46" w:rsidRDefault="009469B2" w:rsidP="00AC5E46">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（5）ガラス布基材高耐熱性樹脂銅張積層板（ポリイミド、トリアジン系含む）</w:t>
            </w:r>
          </w:p>
          <w:p w14:paraId="254DCAAC"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lastRenderedPageBreak/>
              <w:t>（6）フレキシブルプリント配線板用銅張積層板</w:t>
            </w:r>
          </w:p>
          <w:p w14:paraId="3464F3F0"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（7）導体はく　（8）ボンディングシート</w:t>
            </w:r>
          </w:p>
          <w:p w14:paraId="1FEF14A8"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（9）その他</w:t>
            </w:r>
          </w:p>
          <w:p w14:paraId="31F83C09" w14:textId="77777777" w:rsidR="00AC5E46" w:rsidRDefault="00AC5E46"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2.</w:t>
            </w:r>
            <w:r w:rsidR="009469B2" w:rsidRPr="009469B2">
              <w:rPr>
                <w:rFonts w:ascii="メイリオ" w:eastAsia="メイリオ" w:hAnsi="メイリオ" w:cs="メイリオ" w:hint="eastAsia"/>
                <w:kern w:val="0"/>
                <w:sz w:val="20"/>
                <w:szCs w:val="20"/>
              </w:rPr>
              <w:t>次に掲げる電子回路基板の製造に使用する関連材料の種類、性質及び用途について、1級は一般的な、</w:t>
            </w:r>
            <w:r w:rsidR="007D4CCE">
              <w:rPr>
                <w:rFonts w:ascii="メイリオ" w:eastAsia="メイリオ" w:hAnsi="メイリオ" w:cs="メイリオ" w:hint="eastAsia"/>
                <w:kern w:val="0"/>
                <w:sz w:val="20"/>
                <w:szCs w:val="20"/>
              </w:rPr>
              <w:t xml:space="preserve">　　</w:t>
            </w:r>
            <w:r w:rsidR="009469B2" w:rsidRPr="009469B2">
              <w:rPr>
                <w:rFonts w:ascii="メイリオ" w:eastAsia="メイリオ" w:hAnsi="メイリオ" w:cs="メイリオ" w:hint="eastAsia"/>
                <w:kern w:val="0"/>
                <w:sz w:val="20"/>
                <w:szCs w:val="20"/>
              </w:rPr>
              <w:t>2級は概略の知識を有すること。</w:t>
            </w:r>
          </w:p>
          <w:p w14:paraId="1B23F84B"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（1）めっき液　</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（2）エッチング液　（3）現像液</w:t>
            </w:r>
          </w:p>
          <w:p w14:paraId="4DF9129D"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（4）黒化処理液</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（5）デスミア液</w:t>
            </w:r>
          </w:p>
          <w:p w14:paraId="674BE1CE" w14:textId="77777777" w:rsidR="00AC5E46" w:rsidRDefault="009469B2" w:rsidP="00AC5E46">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（6）パターン形成レジスト（スクリーンインク、フォトレジスト）</w:t>
            </w:r>
          </w:p>
          <w:p w14:paraId="652294B1" w14:textId="77777777" w:rsidR="00AC5E46" w:rsidRDefault="009469B2" w:rsidP="00AC5E46">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（7）</w:t>
            </w:r>
            <w:r w:rsidRPr="000113EE">
              <w:rPr>
                <w:rFonts w:ascii="メイリオ" w:eastAsia="メイリオ" w:hAnsi="メイリオ" w:cs="メイリオ" w:hint="eastAsia"/>
                <w:spacing w:val="-8"/>
                <w:kern w:val="0"/>
                <w:sz w:val="20"/>
                <w:szCs w:val="20"/>
              </w:rPr>
              <w:t>ソルダレジスト（スクリーンインク、フォトレジスト）</w:t>
            </w:r>
          </w:p>
          <w:p w14:paraId="7AAF49FA" w14:textId="77777777" w:rsidR="00AC5E46" w:rsidRDefault="009469B2" w:rsidP="00AC5E46">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（8）スクリーン印刷用材料　（9）フラックス</w:t>
            </w:r>
          </w:p>
          <w:p w14:paraId="31B5E971" w14:textId="77777777" w:rsidR="007D4CCE" w:rsidRDefault="009469B2" w:rsidP="00AC5E46">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（10）モジュール基板製造用材料（アンダーフィル剤、封止剤）</w:t>
            </w:r>
          </w:p>
          <w:p w14:paraId="2AC96400" w14:textId="77777777" w:rsidR="009469B2" w:rsidRPr="009469B2" w:rsidRDefault="009469B2" w:rsidP="00AC5E46">
            <w:pPr>
              <w:widowControl/>
              <w:snapToGrid w:val="0"/>
              <w:spacing w:line="320" w:lineRule="exact"/>
              <w:ind w:left="500" w:hangingChars="250" w:hanging="500"/>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（11）その他</w:t>
            </w:r>
          </w:p>
        </w:tc>
      </w:tr>
      <w:tr w:rsidR="009469B2" w:rsidRPr="009469B2" w14:paraId="220B96BB" w14:textId="77777777" w:rsidTr="006A11E5">
        <w:tc>
          <w:tcPr>
            <w:tcW w:w="0" w:type="auto"/>
            <w:vMerge/>
            <w:vAlign w:val="center"/>
            <w:hideMark/>
          </w:tcPr>
          <w:p w14:paraId="38EA8F53"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1989264A" w14:textId="77777777" w:rsidR="009469B2" w:rsidRPr="009469B2" w:rsidRDefault="009469B2" w:rsidP="000113E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 xml:space="preserve">電子回路基板の製造に使用する装置、器工具及び治工具の、用途及び使用方法 </w:t>
            </w:r>
          </w:p>
        </w:tc>
        <w:tc>
          <w:tcPr>
            <w:tcW w:w="2779" w:type="pct"/>
            <w:hideMark/>
          </w:tcPr>
          <w:p w14:paraId="3D8EB522" w14:textId="77777777" w:rsidR="00AC5E46" w:rsidRDefault="000113E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次に掲げる電子回路基板の製造に使用する装置の種類、用途及び使用方法について、1級は一般的な、</w:t>
            </w:r>
            <w:r w:rsidR="007D4CCE">
              <w:rPr>
                <w:rFonts w:ascii="メイリオ" w:eastAsia="メイリオ" w:hAnsi="メイリオ" w:cs="メイリオ" w:hint="eastAsia"/>
                <w:kern w:val="0"/>
                <w:sz w:val="20"/>
                <w:szCs w:val="20"/>
              </w:rPr>
              <w:t xml:space="preserve">　　</w:t>
            </w:r>
            <w:r w:rsidR="009469B2" w:rsidRPr="009469B2">
              <w:rPr>
                <w:rFonts w:ascii="メイリオ" w:eastAsia="メイリオ" w:hAnsi="メイリオ" w:cs="メイリオ" w:hint="eastAsia"/>
                <w:kern w:val="0"/>
                <w:sz w:val="20"/>
                <w:szCs w:val="20"/>
              </w:rPr>
              <w:t>2級は概略の知識を有すること。</w:t>
            </w:r>
          </w:p>
          <w:p w14:paraId="26C7A16F" w14:textId="77777777" w:rsidR="00AC5E46"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（1）切断機（2）ボール盤</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（3）打抜きプレス</w:t>
            </w:r>
          </w:p>
          <w:p w14:paraId="5388EF1F" w14:textId="77777777" w:rsidR="00AC5E46"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（4）洗浄機（5）研磨機</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（6）フィルムラミネータ</w:t>
            </w:r>
          </w:p>
          <w:p w14:paraId="474A6342" w14:textId="77777777" w:rsidR="00AC5E46"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（7）露光・現像装置　</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（8）スクリーン印刷機</w:t>
            </w:r>
          </w:p>
          <w:p w14:paraId="0BCEC381" w14:textId="77777777" w:rsidR="00AC5E46"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（9）乾燥機</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（10）めっき装置</w:t>
            </w:r>
          </w:p>
          <w:p w14:paraId="162EEE41" w14:textId="77777777" w:rsidR="00AC5E46"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（11）エッチング装置</w:t>
            </w:r>
            <w:r w:rsidR="00AC5E46">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（12）レジストはく離機</w:t>
            </w:r>
          </w:p>
          <w:p w14:paraId="2176E48B" w14:textId="77777777" w:rsidR="000113EE"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（13）はんだレベラ</w:t>
            </w:r>
            <w:r w:rsidR="000113EE">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（14）外形加工機</w:t>
            </w:r>
          </w:p>
          <w:p w14:paraId="692A736C" w14:textId="77777777" w:rsidR="000113EE"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（15）粗化処理装置</w:t>
            </w:r>
            <w:r w:rsidR="000113EE">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（16）積層プレス</w:t>
            </w:r>
          </w:p>
          <w:p w14:paraId="1C9AE8A7" w14:textId="77777777" w:rsidR="000113EE"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（17）穴あけ機</w:t>
            </w:r>
            <w:r w:rsidR="000113EE">
              <w:rPr>
                <w:rFonts w:ascii="メイリオ" w:eastAsia="メイリオ" w:hAnsi="メイリオ" w:cs="メイリオ" w:hint="eastAsia"/>
                <w:kern w:val="0"/>
                <w:sz w:val="20"/>
                <w:szCs w:val="20"/>
              </w:rPr>
              <w:t>(</w:t>
            </w:r>
            <w:r w:rsidRPr="009469B2">
              <w:rPr>
                <w:rFonts w:ascii="メイリオ" w:eastAsia="メイリオ" w:hAnsi="メイリオ" w:cs="メイリオ" w:hint="eastAsia"/>
                <w:kern w:val="0"/>
                <w:sz w:val="20"/>
                <w:szCs w:val="20"/>
              </w:rPr>
              <w:t>レーザ含む</w:t>
            </w:r>
            <w:r w:rsidR="000113EE">
              <w:rPr>
                <w:rFonts w:ascii="メイリオ" w:eastAsia="メイリオ" w:hAnsi="メイリオ" w:cs="メイリオ" w:hint="eastAsia"/>
                <w:kern w:val="0"/>
                <w:sz w:val="20"/>
                <w:szCs w:val="20"/>
              </w:rPr>
              <w:t>)</w:t>
            </w:r>
            <w:r w:rsidRPr="009469B2">
              <w:rPr>
                <w:rFonts w:ascii="メイリオ" w:eastAsia="メイリオ" w:hAnsi="メイリオ" w:cs="メイリオ" w:hint="eastAsia"/>
                <w:kern w:val="0"/>
                <w:sz w:val="20"/>
                <w:szCs w:val="20"/>
              </w:rPr>
              <w:t>（18）フラックス洗浄機</w:t>
            </w:r>
          </w:p>
          <w:p w14:paraId="7DDC1027" w14:textId="77777777" w:rsidR="000113EE"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（19）ワイヤボンダ　</w:t>
            </w:r>
            <w:r w:rsidR="000113EE">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（20）ボールボンダ</w:t>
            </w:r>
          </w:p>
          <w:p w14:paraId="7E649EED" w14:textId="77777777" w:rsidR="009469B2" w:rsidRPr="009469B2" w:rsidRDefault="009469B2" w:rsidP="000113E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（21）その他</w:t>
            </w:r>
          </w:p>
          <w:p w14:paraId="7531E68D" w14:textId="77777777" w:rsidR="000113EE" w:rsidRDefault="000113E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2.</w:t>
            </w:r>
            <w:r w:rsidR="009469B2" w:rsidRPr="009469B2">
              <w:rPr>
                <w:rFonts w:ascii="メイリオ" w:eastAsia="メイリオ" w:hAnsi="メイリオ" w:cs="メイリオ" w:hint="eastAsia"/>
                <w:kern w:val="0"/>
                <w:sz w:val="20"/>
                <w:szCs w:val="20"/>
              </w:rPr>
              <w:t>次に掲げる電子回路基板の製造に使用する器工具及び治工具の種類、用途及び使用方法について、1級は一般的な、2級は概略の知識を有すること。</w:t>
            </w:r>
          </w:p>
          <w:p w14:paraId="1666A430" w14:textId="77777777" w:rsidR="000113EE"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（1）金型　（2）ドリルビット　（3）ルータビット</w:t>
            </w:r>
          </w:p>
          <w:p w14:paraId="7AB58DBD" w14:textId="77777777" w:rsidR="009469B2" w:rsidRPr="009469B2" w:rsidRDefault="009469B2" w:rsidP="000113E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（4）その他</w:t>
            </w:r>
          </w:p>
        </w:tc>
      </w:tr>
      <w:tr w:rsidR="009469B2" w:rsidRPr="009469B2" w14:paraId="18D6F8BA" w14:textId="77777777" w:rsidTr="006A11E5">
        <w:tc>
          <w:tcPr>
            <w:tcW w:w="0" w:type="auto"/>
            <w:vMerge/>
            <w:vAlign w:val="center"/>
            <w:hideMark/>
          </w:tcPr>
          <w:p w14:paraId="31A23C35"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37EC808A" w14:textId="77777777" w:rsidR="009469B2" w:rsidRPr="009469B2" w:rsidRDefault="009469B2" w:rsidP="000113E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試験及び検査の方法</w:t>
            </w:r>
          </w:p>
        </w:tc>
        <w:tc>
          <w:tcPr>
            <w:tcW w:w="2779" w:type="pct"/>
            <w:hideMark/>
          </w:tcPr>
          <w:p w14:paraId="070C0C52" w14:textId="77777777" w:rsidR="000113EE" w:rsidRDefault="000113E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次に掲げる電子回路基板の試験及び検査に使用する装置及び器工具の種類、用途及び使用方法について、</w:t>
            </w:r>
            <w:r>
              <w:rPr>
                <w:rFonts w:ascii="メイリオ" w:eastAsia="メイリオ" w:hAnsi="メイリオ" w:cs="メイリオ" w:hint="eastAsia"/>
                <w:kern w:val="0"/>
                <w:sz w:val="20"/>
                <w:szCs w:val="20"/>
              </w:rPr>
              <w:t xml:space="preserve">　</w:t>
            </w:r>
            <w:r w:rsidR="009469B2" w:rsidRPr="009469B2">
              <w:rPr>
                <w:rFonts w:ascii="メイリオ" w:eastAsia="メイリオ" w:hAnsi="メイリオ" w:cs="メイリオ" w:hint="eastAsia"/>
                <w:kern w:val="0"/>
                <w:sz w:val="20"/>
                <w:szCs w:val="20"/>
              </w:rPr>
              <w:t>1級は一般的な、2級は概略の知識を有すること。</w:t>
            </w:r>
          </w:p>
          <w:p w14:paraId="744165A0" w14:textId="77777777" w:rsidR="000113EE" w:rsidRDefault="009469B2" w:rsidP="000113E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（1）布線検査機　</w:t>
            </w:r>
            <w:r w:rsidR="000113EE">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（2）外観検査機</w:t>
            </w:r>
          </w:p>
          <w:p w14:paraId="0BE4A20A" w14:textId="77777777" w:rsidR="009469B2" w:rsidRPr="009469B2" w:rsidRDefault="009469B2" w:rsidP="000113E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（3）X線画像検査機　（4）その他</w:t>
            </w:r>
          </w:p>
          <w:p w14:paraId="5D29174C" w14:textId="77777777" w:rsidR="007D4CCE" w:rsidRDefault="000113E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2.</w:t>
            </w:r>
            <w:r w:rsidR="009469B2" w:rsidRPr="009469B2">
              <w:rPr>
                <w:rFonts w:ascii="メイリオ" w:eastAsia="メイリオ" w:hAnsi="メイリオ" w:cs="メイリオ" w:hint="eastAsia"/>
                <w:kern w:val="0"/>
                <w:sz w:val="20"/>
                <w:szCs w:val="20"/>
              </w:rPr>
              <w:t>次に掲げる試験及び検査の方法について、1級は一般的な、2級は概略の知識を有すること。</w:t>
            </w:r>
          </w:p>
          <w:p w14:paraId="0C6FAB42" w14:textId="77777777" w:rsidR="007D4CCE" w:rsidRDefault="009469B2"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（1）外観検査　（2）寸法試験　（3）電気的性能試験</w:t>
            </w:r>
          </w:p>
          <w:p w14:paraId="3309C4FD" w14:textId="77777777" w:rsidR="009469B2" w:rsidRPr="009469B2" w:rsidRDefault="009469B2" w:rsidP="007D4CCE">
            <w:pPr>
              <w:widowControl/>
              <w:snapToGrid w:val="0"/>
              <w:spacing w:line="320" w:lineRule="exact"/>
              <w:ind w:left="200" w:hangingChars="100" w:hanging="200"/>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（4）機械的性能試験　（5）耐候性試験　（6）その他</w:t>
            </w:r>
          </w:p>
        </w:tc>
      </w:tr>
      <w:tr w:rsidR="009469B2" w:rsidRPr="009469B2" w14:paraId="13ADC23F" w14:textId="77777777" w:rsidTr="006A11E5">
        <w:tc>
          <w:tcPr>
            <w:tcW w:w="0" w:type="auto"/>
            <w:vMerge/>
            <w:vAlign w:val="center"/>
            <w:hideMark/>
          </w:tcPr>
          <w:p w14:paraId="0A10B0BF"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3D593334"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電子回路基板の製造における欠陥の原因及びその防止方法</w:t>
            </w:r>
          </w:p>
        </w:tc>
        <w:tc>
          <w:tcPr>
            <w:tcW w:w="2779" w:type="pct"/>
            <w:hideMark/>
          </w:tcPr>
          <w:p w14:paraId="220E24FD"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電子回路基板の製造における欠陥の原因及びその防止方法について、1級は一般的な、2級は概略の知識を有すること。</w:t>
            </w:r>
          </w:p>
        </w:tc>
      </w:tr>
      <w:tr w:rsidR="009469B2" w:rsidRPr="009469B2" w14:paraId="080FE179" w14:textId="77777777" w:rsidTr="006A11E5">
        <w:tc>
          <w:tcPr>
            <w:tcW w:w="0" w:type="auto"/>
            <w:vAlign w:val="center"/>
            <w:hideMark/>
          </w:tcPr>
          <w:p w14:paraId="0C01B78B"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電子回路実装一般</w:t>
            </w:r>
          </w:p>
        </w:tc>
        <w:tc>
          <w:tcPr>
            <w:tcW w:w="0" w:type="auto"/>
            <w:hideMark/>
          </w:tcPr>
          <w:p w14:paraId="38EAFC01"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電子回路実装</w:t>
            </w:r>
          </w:p>
        </w:tc>
        <w:tc>
          <w:tcPr>
            <w:tcW w:w="2779" w:type="pct"/>
            <w:hideMark/>
          </w:tcPr>
          <w:p w14:paraId="29D28828" w14:textId="77777777" w:rsidR="007D4CCE" w:rsidRDefault="007D4CC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1.</w:t>
            </w:r>
            <w:r w:rsidR="009469B2" w:rsidRPr="009469B2">
              <w:rPr>
                <w:rFonts w:ascii="メイリオ" w:eastAsia="メイリオ" w:hAnsi="メイリオ" w:cs="メイリオ" w:hint="eastAsia"/>
                <w:kern w:val="0"/>
                <w:sz w:val="20"/>
                <w:szCs w:val="20"/>
              </w:rPr>
              <w:t>電子回路実装に関連する用語について、1級は一般的な、2級は概略の知識を有すること。</w:t>
            </w:r>
          </w:p>
          <w:p w14:paraId="0CBE3F8D" w14:textId="77777777" w:rsidR="007D4CCE" w:rsidRDefault="007D4CC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2.</w:t>
            </w:r>
            <w:r w:rsidR="009469B2" w:rsidRPr="007D4CCE">
              <w:rPr>
                <w:rFonts w:ascii="メイリオ" w:eastAsia="メイリオ" w:hAnsi="メイリオ" w:cs="メイリオ" w:hint="eastAsia"/>
                <w:spacing w:val="-2"/>
                <w:kern w:val="0"/>
                <w:sz w:val="20"/>
                <w:szCs w:val="20"/>
              </w:rPr>
              <w:t>電気・電子機器と電子回路実装の変遷及び技術について、1級は一般的な、2級は概略の知識を有すること。</w:t>
            </w:r>
          </w:p>
          <w:p w14:paraId="7998AF9A" w14:textId="77777777" w:rsidR="007D4CCE" w:rsidRDefault="007D4CC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3.</w:t>
            </w:r>
            <w:r w:rsidR="009469B2" w:rsidRPr="009469B2">
              <w:rPr>
                <w:rFonts w:ascii="メイリオ" w:eastAsia="メイリオ" w:hAnsi="メイリオ" w:cs="メイリオ" w:hint="eastAsia"/>
                <w:kern w:val="0"/>
                <w:sz w:val="20"/>
                <w:szCs w:val="20"/>
              </w:rPr>
              <w:t>電子回路実装形態及び装置について、1級は一般的な、2級は概略の知識を有すること。</w:t>
            </w:r>
          </w:p>
          <w:p w14:paraId="7195ADAA" w14:textId="77777777" w:rsidR="007D4CCE" w:rsidRDefault="007D4CC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4.</w:t>
            </w:r>
            <w:r w:rsidR="009469B2" w:rsidRPr="009469B2">
              <w:rPr>
                <w:rFonts w:ascii="メイリオ" w:eastAsia="メイリオ" w:hAnsi="メイリオ" w:cs="メイリオ" w:hint="eastAsia"/>
                <w:kern w:val="0"/>
                <w:sz w:val="20"/>
                <w:szCs w:val="20"/>
              </w:rPr>
              <w:t>次に掲げる実装部品について、1級は一般的な、2級は概略の知識を有すること。</w:t>
            </w:r>
          </w:p>
          <w:p w14:paraId="16344361"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（1）リード付き部品</w:t>
            </w:r>
          </w:p>
          <w:p w14:paraId="6E099403"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（2）メカニカル部品</w:t>
            </w:r>
          </w:p>
          <w:p w14:paraId="008024A4"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（3）表面実装部品（W‐CSP、ベアチップ含む）</w:t>
            </w:r>
          </w:p>
          <w:p w14:paraId="4F0A4A45"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（4）その他</w:t>
            </w:r>
          </w:p>
          <w:p w14:paraId="58D016BA" w14:textId="77777777" w:rsidR="007D4CCE" w:rsidRDefault="007D4CCE" w:rsidP="007D4CCE">
            <w:pPr>
              <w:widowControl/>
              <w:snapToGrid w:val="0"/>
              <w:spacing w:line="320" w:lineRule="exact"/>
              <w:ind w:left="200" w:hangingChars="100" w:hanging="200"/>
              <w:rPr>
                <w:rFonts w:ascii="メイリオ" w:eastAsia="メイリオ" w:hAnsi="メイリオ" w:cs="メイリオ" w:hint="eastAsia"/>
                <w:kern w:val="0"/>
                <w:sz w:val="20"/>
                <w:szCs w:val="20"/>
              </w:rPr>
            </w:pPr>
            <w:r>
              <w:rPr>
                <w:rFonts w:ascii="メイリオ" w:eastAsia="メイリオ" w:hAnsi="メイリオ" w:cs="メイリオ" w:hint="eastAsia"/>
                <w:kern w:val="0"/>
                <w:sz w:val="20"/>
                <w:szCs w:val="20"/>
              </w:rPr>
              <w:t>5.</w:t>
            </w:r>
            <w:r w:rsidR="009469B2" w:rsidRPr="009469B2">
              <w:rPr>
                <w:rFonts w:ascii="メイリオ" w:eastAsia="メイリオ" w:hAnsi="メイリオ" w:cs="メイリオ" w:hint="eastAsia"/>
                <w:kern w:val="0"/>
                <w:sz w:val="20"/>
                <w:szCs w:val="20"/>
              </w:rPr>
              <w:t>次に掲げる接合について、1級は一般的な、2級は概略の知識を有すること。</w:t>
            </w:r>
          </w:p>
          <w:p w14:paraId="4204C4D2"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（1）接合技術　（2）材料　（3）はんだ付け</w:t>
            </w:r>
          </w:p>
          <w:p w14:paraId="4BFF91AB"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（4）不良</w:t>
            </w:r>
            <w:r w:rsidR="007D4CCE">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 xml:space="preserve">　（5）検査　（6）信頼性</w:t>
            </w:r>
          </w:p>
          <w:p w14:paraId="26841DBF"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（7）その他</w:t>
            </w:r>
          </w:p>
          <w:p w14:paraId="3575ECF2" w14:textId="77777777" w:rsidR="009469B2" w:rsidRPr="009469B2" w:rsidRDefault="007D4CCE" w:rsidP="007D4CCE">
            <w:pPr>
              <w:widowControl/>
              <w:snapToGrid w:val="0"/>
              <w:spacing w:line="320" w:lineRule="exact"/>
              <w:ind w:left="200" w:hangingChars="100" w:hanging="200"/>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6.</w:t>
            </w:r>
            <w:r w:rsidR="009469B2" w:rsidRPr="009469B2">
              <w:rPr>
                <w:rFonts w:ascii="メイリオ" w:eastAsia="メイリオ" w:hAnsi="メイリオ" w:cs="メイリオ" w:hint="eastAsia"/>
                <w:kern w:val="0"/>
                <w:sz w:val="20"/>
                <w:szCs w:val="20"/>
              </w:rPr>
              <w:t>その他電子回路実装に関する事項について、1級は一般的な、2級は概略の知識を有すること。</w:t>
            </w:r>
          </w:p>
        </w:tc>
      </w:tr>
      <w:tr w:rsidR="009469B2" w:rsidRPr="009469B2" w14:paraId="2364AF22" w14:textId="77777777" w:rsidTr="006A11E5">
        <w:tc>
          <w:tcPr>
            <w:tcW w:w="0" w:type="auto"/>
            <w:vMerge w:val="restart"/>
            <w:vAlign w:val="center"/>
            <w:hideMark/>
          </w:tcPr>
          <w:p w14:paraId="6449A576"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電子回路営業</w:t>
            </w:r>
          </w:p>
        </w:tc>
        <w:tc>
          <w:tcPr>
            <w:tcW w:w="0" w:type="auto"/>
            <w:hideMark/>
          </w:tcPr>
          <w:p w14:paraId="785D9D25"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営業担当の任務と考え方</w:t>
            </w:r>
          </w:p>
        </w:tc>
        <w:tc>
          <w:tcPr>
            <w:tcW w:w="2779" w:type="pct"/>
            <w:hideMark/>
          </w:tcPr>
          <w:p w14:paraId="3A628941"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次に掲げる営業担当の任務と考え方について、1級は詳細な、2級は一般的な知識を有すること。</w:t>
            </w:r>
          </w:p>
          <w:p w14:paraId="71386358"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（1）営業担当の任務の基礎概念</w:t>
            </w:r>
          </w:p>
          <w:p w14:paraId="1B4813EB"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（2）営業担当の具体的任務</w:t>
            </w:r>
          </w:p>
          <w:p w14:paraId="3730D60B"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（3）営業担当の任務遂行上の注意事項</w:t>
            </w:r>
          </w:p>
          <w:p w14:paraId="67903C42"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（4）その他</w:t>
            </w:r>
          </w:p>
        </w:tc>
      </w:tr>
      <w:tr w:rsidR="009469B2" w:rsidRPr="009469B2" w14:paraId="21EDD030" w14:textId="77777777" w:rsidTr="006A11E5">
        <w:tc>
          <w:tcPr>
            <w:tcW w:w="0" w:type="auto"/>
            <w:vMerge/>
            <w:vAlign w:val="center"/>
            <w:hideMark/>
          </w:tcPr>
          <w:p w14:paraId="689F6831"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466D0C86"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売上げ及び各種利益</w:t>
            </w:r>
          </w:p>
        </w:tc>
        <w:tc>
          <w:tcPr>
            <w:tcW w:w="2779" w:type="pct"/>
            <w:hideMark/>
          </w:tcPr>
          <w:p w14:paraId="608639A8"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次に掲げる売上げ及び利益に関する事項について、</w:t>
            </w:r>
            <w:r w:rsidR="007D4CCE">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1級は詳細な、2級は一般的な知識を有すること。</w:t>
            </w:r>
          </w:p>
          <w:p w14:paraId="185EDF17"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（1）売上げ目標の設定</w:t>
            </w:r>
          </w:p>
          <w:p w14:paraId="0AA12EE7"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（2）売上げ目標・実績管理</w:t>
            </w:r>
          </w:p>
          <w:p w14:paraId="64911A93"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（3）利益（売上げ総利益、営業利益、経常利益）</w:t>
            </w:r>
          </w:p>
          <w:p w14:paraId="2DB55E42"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（4）その他（加工高等）</w:t>
            </w:r>
          </w:p>
        </w:tc>
      </w:tr>
      <w:tr w:rsidR="009469B2" w:rsidRPr="009469B2" w14:paraId="107533D6" w14:textId="77777777" w:rsidTr="006A11E5">
        <w:tc>
          <w:tcPr>
            <w:tcW w:w="0" w:type="auto"/>
            <w:vMerge/>
            <w:vAlign w:val="center"/>
            <w:hideMark/>
          </w:tcPr>
          <w:p w14:paraId="3B587C7B"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4CAC599E"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得意先訪問活動</w:t>
            </w:r>
          </w:p>
        </w:tc>
        <w:tc>
          <w:tcPr>
            <w:tcW w:w="2779" w:type="pct"/>
            <w:hideMark/>
          </w:tcPr>
          <w:p w14:paraId="0AF6E190"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次に掲げる得意先訪問活動に関する事項について、</w:t>
            </w:r>
            <w:r w:rsidR="007D4CCE">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1級は詳細な、2級は一般的な知識を有すること。</w:t>
            </w:r>
          </w:p>
          <w:p w14:paraId="3C37F8A7"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（1）訪問予定・準備</w:t>
            </w:r>
          </w:p>
          <w:p w14:paraId="4A4AE001"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（2）訪問活動</w:t>
            </w:r>
          </w:p>
          <w:p w14:paraId="35806F30"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（3）談話法</w:t>
            </w:r>
          </w:p>
          <w:p w14:paraId="1B3662B3"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（4）訪問事後処理</w:t>
            </w:r>
          </w:p>
        </w:tc>
      </w:tr>
      <w:tr w:rsidR="009469B2" w:rsidRPr="009469B2" w14:paraId="1AF53300" w14:textId="77777777" w:rsidTr="006A11E5">
        <w:tc>
          <w:tcPr>
            <w:tcW w:w="0" w:type="auto"/>
            <w:vMerge/>
            <w:vAlign w:val="center"/>
            <w:hideMark/>
          </w:tcPr>
          <w:p w14:paraId="7B52652A"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230006F4"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電子回路の用途別取扱方法</w:t>
            </w:r>
          </w:p>
        </w:tc>
        <w:tc>
          <w:tcPr>
            <w:tcW w:w="2779" w:type="pct"/>
            <w:hideMark/>
          </w:tcPr>
          <w:p w14:paraId="53177A82"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次に掲げる用途に使用される電子回路の取り扱いについて、1級は詳細な、2級は一般的な知識を有すること。</w:t>
            </w:r>
          </w:p>
          <w:p w14:paraId="46C3AC16"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（1）AV機器及び家電製品関連</w:t>
            </w:r>
          </w:p>
          <w:p w14:paraId="5BADA02E"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（2）通信機器関連</w:t>
            </w:r>
          </w:p>
          <w:p w14:paraId="2EE6FCE6"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（3）コンピュータ関連</w:t>
            </w:r>
          </w:p>
          <w:p w14:paraId="6E80C484"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（4）事務機関連</w:t>
            </w:r>
          </w:p>
          <w:p w14:paraId="5CFFE84C"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（5）電気計測器及び電子応用装置</w:t>
            </w:r>
          </w:p>
          <w:p w14:paraId="607F9E9F"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（6）その他</w:t>
            </w:r>
          </w:p>
        </w:tc>
      </w:tr>
      <w:tr w:rsidR="009469B2" w:rsidRPr="009469B2" w14:paraId="6F3E4792" w14:textId="77777777" w:rsidTr="006A11E5">
        <w:tc>
          <w:tcPr>
            <w:tcW w:w="0" w:type="auto"/>
            <w:vMerge/>
            <w:vAlign w:val="center"/>
            <w:hideMark/>
          </w:tcPr>
          <w:p w14:paraId="4BB2366E"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0EDEF2FB"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納期管理</w:t>
            </w:r>
          </w:p>
        </w:tc>
        <w:tc>
          <w:tcPr>
            <w:tcW w:w="2779" w:type="pct"/>
            <w:hideMark/>
          </w:tcPr>
          <w:p w14:paraId="1A1C3292"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次に掲げる納期管理に関する事項について、1級は詳細な、2級は一般的な知識を有すること。</w:t>
            </w:r>
          </w:p>
          <w:p w14:paraId="46CCC509"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（1）電子回路の製造工程</w:t>
            </w:r>
          </w:p>
          <w:p w14:paraId="38AFB460"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（2）進行計画の立案</w:t>
            </w:r>
          </w:p>
          <w:p w14:paraId="47A79301"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（3）進行状況把握・処理</w:t>
            </w:r>
          </w:p>
          <w:p w14:paraId="02BF55D3"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（4）予定変更・設計変更</w:t>
            </w:r>
          </w:p>
          <w:p w14:paraId="014C2592"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（5）遅延対策</w:t>
            </w:r>
          </w:p>
          <w:p w14:paraId="614A0212"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（6）その他</w:t>
            </w:r>
          </w:p>
        </w:tc>
      </w:tr>
      <w:tr w:rsidR="009469B2" w:rsidRPr="009469B2" w14:paraId="507D9311" w14:textId="77777777" w:rsidTr="006A11E5">
        <w:tc>
          <w:tcPr>
            <w:tcW w:w="0" w:type="auto"/>
            <w:vMerge/>
            <w:vAlign w:val="center"/>
            <w:hideMark/>
          </w:tcPr>
          <w:p w14:paraId="434C8D5F"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6AD84D8D"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納品業務</w:t>
            </w:r>
          </w:p>
        </w:tc>
        <w:tc>
          <w:tcPr>
            <w:tcW w:w="2779" w:type="pct"/>
            <w:hideMark/>
          </w:tcPr>
          <w:p w14:paraId="0724047A"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次に掲げる納品業務に関する事項について、1級は詳細な、2級は一般的な知識を有すること。</w:t>
            </w:r>
          </w:p>
          <w:p w14:paraId="0BCC5F51"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（1）輸送手段の検討　（2）配送確認・手配</w:t>
            </w:r>
          </w:p>
          <w:p w14:paraId="3A71533C" w14:textId="77777777" w:rsidR="007D4CCE" w:rsidRDefault="009469B2" w:rsidP="007D4CCE">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（3）ジャストインタイム、又はこれに類する納入を要求する得意先に対する納品業務上の注意事項</w:t>
            </w:r>
          </w:p>
          <w:p w14:paraId="2892F01A"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（4）納品事後処理</w:t>
            </w:r>
          </w:p>
          <w:p w14:paraId="2811DDFA"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（5）その他</w:t>
            </w:r>
          </w:p>
        </w:tc>
      </w:tr>
      <w:tr w:rsidR="009469B2" w:rsidRPr="009469B2" w14:paraId="49E79C6F" w14:textId="77777777" w:rsidTr="006A11E5">
        <w:tc>
          <w:tcPr>
            <w:tcW w:w="0" w:type="auto"/>
            <w:vMerge/>
            <w:vAlign w:val="center"/>
            <w:hideMark/>
          </w:tcPr>
          <w:p w14:paraId="7C7FC572"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4CC69130"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品質管理</w:t>
            </w:r>
          </w:p>
        </w:tc>
        <w:tc>
          <w:tcPr>
            <w:tcW w:w="2779" w:type="pct"/>
            <w:hideMark/>
          </w:tcPr>
          <w:p w14:paraId="78BCB221"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次に掲げる品質管理に関する事項について、1級は詳細な、2級は一般的な知識を有すること。</w:t>
            </w:r>
          </w:p>
          <w:p w14:paraId="7A0A9811" w14:textId="77777777" w:rsidR="007D4CCE" w:rsidRDefault="009469B2" w:rsidP="007D4CCE">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（1）品質管理用語　</w:t>
            </w:r>
            <w:r w:rsidR="00655B19">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（2）品質管理の効用</w:t>
            </w:r>
          </w:p>
          <w:p w14:paraId="0378BC97" w14:textId="77777777" w:rsidR="009469B2" w:rsidRPr="009469B2" w:rsidRDefault="009469B2" w:rsidP="007D4CCE">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（3）品質管理の方法</w:t>
            </w:r>
          </w:p>
        </w:tc>
      </w:tr>
      <w:tr w:rsidR="009469B2" w:rsidRPr="009469B2" w14:paraId="6CC12F1E" w14:textId="77777777" w:rsidTr="006A11E5">
        <w:tc>
          <w:tcPr>
            <w:tcW w:w="0" w:type="auto"/>
            <w:vMerge/>
            <w:vAlign w:val="center"/>
            <w:hideMark/>
          </w:tcPr>
          <w:p w14:paraId="55693546"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402DAE4C"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代金回収</w:t>
            </w:r>
          </w:p>
        </w:tc>
        <w:tc>
          <w:tcPr>
            <w:tcW w:w="2779" w:type="pct"/>
            <w:hideMark/>
          </w:tcPr>
          <w:p w14:paraId="33847AB8"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次に掲げる代金回収に関する事項について、1級は詳細な、2級は一般的な知識を有すること。</w:t>
            </w:r>
          </w:p>
          <w:p w14:paraId="7C64A7E7"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（1）代金回収　</w:t>
            </w:r>
            <w:r w:rsidR="00655B19">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（2）代金回収活動</w:t>
            </w:r>
          </w:p>
          <w:p w14:paraId="3C8A3890"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 xml:space="preserve">（3）入金処理　</w:t>
            </w:r>
            <w:r w:rsidR="00655B19">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（4）未収金管理</w:t>
            </w:r>
          </w:p>
          <w:p w14:paraId="1DA8B8AB"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（5）その他</w:t>
            </w:r>
          </w:p>
        </w:tc>
      </w:tr>
      <w:tr w:rsidR="009469B2" w:rsidRPr="009469B2" w14:paraId="7009B8D0" w14:textId="77777777" w:rsidTr="006A11E5">
        <w:tc>
          <w:tcPr>
            <w:tcW w:w="0" w:type="auto"/>
            <w:vMerge/>
            <w:vAlign w:val="center"/>
            <w:hideMark/>
          </w:tcPr>
          <w:p w14:paraId="4A39782D"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19C42DF1"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クレーム処理</w:t>
            </w:r>
          </w:p>
        </w:tc>
        <w:tc>
          <w:tcPr>
            <w:tcW w:w="2779" w:type="pct"/>
            <w:hideMark/>
          </w:tcPr>
          <w:p w14:paraId="162336FE" w14:textId="77777777" w:rsidR="00655B19" w:rsidRPr="00655B19" w:rsidRDefault="009469B2" w:rsidP="00655B19">
            <w:pPr>
              <w:widowControl/>
              <w:snapToGrid w:val="0"/>
              <w:spacing w:line="320" w:lineRule="exact"/>
              <w:rPr>
                <w:rFonts w:ascii="メイリオ" w:eastAsia="メイリオ" w:hAnsi="メイリオ" w:cs="メイリオ" w:hint="eastAsia"/>
                <w:spacing w:val="-6"/>
                <w:kern w:val="0"/>
                <w:sz w:val="20"/>
                <w:szCs w:val="20"/>
              </w:rPr>
            </w:pPr>
            <w:r w:rsidRPr="00655B19">
              <w:rPr>
                <w:rFonts w:ascii="メイリオ" w:eastAsia="メイリオ" w:hAnsi="メイリオ" w:cs="メイリオ" w:hint="eastAsia"/>
                <w:spacing w:val="-6"/>
                <w:kern w:val="0"/>
                <w:sz w:val="20"/>
                <w:szCs w:val="20"/>
              </w:rPr>
              <w:t>次に掲げる電子回路営業のクレーム処理に関する事項について、1級は詳細な、2級は一般的な知識を有すること。</w:t>
            </w:r>
          </w:p>
          <w:p w14:paraId="600169D7"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（1）クレームの種類　（2）報告・応急処理</w:t>
            </w:r>
          </w:p>
          <w:p w14:paraId="31464675"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（3）原因・対策</w:t>
            </w:r>
            <w:r w:rsidR="00655B19">
              <w:rPr>
                <w:rFonts w:ascii="メイリオ" w:eastAsia="メイリオ" w:hAnsi="メイリオ" w:cs="メイリオ" w:hint="eastAsia"/>
                <w:kern w:val="0"/>
                <w:sz w:val="20"/>
                <w:szCs w:val="20"/>
              </w:rPr>
              <w:t xml:space="preserve">　　</w:t>
            </w:r>
            <w:r w:rsidRPr="009469B2">
              <w:rPr>
                <w:rFonts w:ascii="メイリオ" w:eastAsia="メイリオ" w:hAnsi="メイリオ" w:cs="メイリオ" w:hint="eastAsia"/>
                <w:kern w:val="0"/>
                <w:sz w:val="20"/>
                <w:szCs w:val="20"/>
              </w:rPr>
              <w:t xml:space="preserve">　（4）その他</w:t>
            </w:r>
          </w:p>
        </w:tc>
      </w:tr>
      <w:tr w:rsidR="009469B2" w:rsidRPr="009469B2" w14:paraId="58E3E3FE" w14:textId="77777777" w:rsidTr="006A11E5">
        <w:tc>
          <w:tcPr>
            <w:tcW w:w="0" w:type="auto"/>
            <w:vMerge/>
            <w:vAlign w:val="center"/>
            <w:hideMark/>
          </w:tcPr>
          <w:p w14:paraId="4003FA40"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p>
        </w:tc>
        <w:tc>
          <w:tcPr>
            <w:tcW w:w="0" w:type="auto"/>
            <w:hideMark/>
          </w:tcPr>
          <w:p w14:paraId="73A4384C"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価値工学（VE）</w:t>
            </w:r>
          </w:p>
        </w:tc>
        <w:tc>
          <w:tcPr>
            <w:tcW w:w="2779" w:type="pct"/>
            <w:hideMark/>
          </w:tcPr>
          <w:p w14:paraId="7E10ADA6"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価値工学（VE）に関し、次に掲げる事項について概略の知識を有すること。</w:t>
            </w:r>
          </w:p>
          <w:p w14:paraId="60E2A4D3"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（1）概念　（2）定義　（3）手法　（4）効用</w:t>
            </w:r>
          </w:p>
          <w:p w14:paraId="71DA25AA"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（5）対策　（6）その他</w:t>
            </w:r>
          </w:p>
        </w:tc>
      </w:tr>
      <w:tr w:rsidR="009469B2" w:rsidRPr="009469B2" w14:paraId="723B6321" w14:textId="77777777" w:rsidTr="006A11E5">
        <w:tc>
          <w:tcPr>
            <w:tcW w:w="0" w:type="auto"/>
            <w:vAlign w:val="center"/>
            <w:hideMark/>
          </w:tcPr>
          <w:p w14:paraId="39AE5D38"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lastRenderedPageBreak/>
              <w:t>関係法規</w:t>
            </w:r>
          </w:p>
        </w:tc>
        <w:tc>
          <w:tcPr>
            <w:tcW w:w="0" w:type="auto"/>
            <w:hideMark/>
          </w:tcPr>
          <w:p w14:paraId="713AEDEE"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手形法、小切手法</w:t>
            </w:r>
            <w:r w:rsidR="00655B19">
              <w:rPr>
                <w:rFonts w:ascii="メイリオ" w:eastAsia="メイリオ" w:hAnsi="メイリオ" w:cs="メイリオ" w:hint="eastAsia"/>
                <w:kern w:val="0"/>
                <w:sz w:val="20"/>
                <w:szCs w:val="20"/>
              </w:rPr>
              <w:t>、</w:t>
            </w:r>
            <w:r w:rsidRPr="009469B2">
              <w:rPr>
                <w:rFonts w:ascii="メイリオ" w:eastAsia="メイリオ" w:hAnsi="メイリオ" w:cs="メイリオ" w:hint="eastAsia"/>
                <w:kern w:val="0"/>
                <w:sz w:val="20"/>
                <w:szCs w:val="20"/>
              </w:rPr>
              <w:t>印紙税法関係法令、商法、民法、外国為替及び外国貿易管理法関係法令、製造物責任法並びに下請代金支払遅延等防止法関係法令のうち電子回路営業に関する部分</w:t>
            </w:r>
          </w:p>
        </w:tc>
        <w:tc>
          <w:tcPr>
            <w:tcW w:w="2779" w:type="pct"/>
            <w:hideMark/>
          </w:tcPr>
          <w:p w14:paraId="7CC6B353"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手形法、小切手法、印紙税法関係法令、商法、民法、</w:t>
            </w:r>
          </w:p>
          <w:p w14:paraId="6DDA7EB2"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外国為替及び外国貿易管理法関係法令、製造物責任法並びに下請代金支払遅延等防止法関係法令のうち電子回路営業に関する部分について、1級は詳細な、2級は一般的な知識を有すること。</w:t>
            </w:r>
          </w:p>
        </w:tc>
      </w:tr>
      <w:tr w:rsidR="009469B2" w:rsidRPr="009469B2" w14:paraId="0202D4C4" w14:textId="77777777" w:rsidTr="006A11E5">
        <w:tc>
          <w:tcPr>
            <w:tcW w:w="0" w:type="auto"/>
            <w:vAlign w:val="center"/>
            <w:hideMark/>
          </w:tcPr>
          <w:p w14:paraId="6B56DB8D"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労働安全衛生</w:t>
            </w:r>
          </w:p>
        </w:tc>
        <w:tc>
          <w:tcPr>
            <w:tcW w:w="0" w:type="auto"/>
            <w:hideMark/>
          </w:tcPr>
          <w:p w14:paraId="7E31A615" w14:textId="77777777" w:rsidR="009469B2" w:rsidRPr="00655B19" w:rsidRDefault="009469B2" w:rsidP="00655B19">
            <w:pPr>
              <w:widowControl/>
              <w:snapToGrid w:val="0"/>
              <w:spacing w:line="320" w:lineRule="exact"/>
              <w:rPr>
                <w:rFonts w:ascii="メイリオ" w:eastAsia="メイリオ" w:hAnsi="メイリオ" w:cs="メイリオ"/>
                <w:spacing w:val="-4"/>
                <w:kern w:val="0"/>
                <w:sz w:val="20"/>
                <w:szCs w:val="20"/>
              </w:rPr>
            </w:pPr>
            <w:r w:rsidRPr="00655B19">
              <w:rPr>
                <w:rFonts w:ascii="メイリオ" w:eastAsia="メイリオ" w:hAnsi="メイリオ" w:cs="メイリオ" w:hint="eastAsia"/>
                <w:spacing w:val="-4"/>
                <w:kern w:val="0"/>
                <w:sz w:val="20"/>
                <w:szCs w:val="20"/>
              </w:rPr>
              <w:t>労働安全衛生に関する一般的な知識</w:t>
            </w:r>
          </w:p>
        </w:tc>
        <w:tc>
          <w:tcPr>
            <w:tcW w:w="2779" w:type="pct"/>
            <w:hideMark/>
          </w:tcPr>
          <w:p w14:paraId="51BD6931"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労働安全衛生に関し、次に掲げる事項について一般的な知識を有すること。</w:t>
            </w:r>
          </w:p>
          <w:p w14:paraId="6A79567D"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（1）資機材の危険性、有害性及びこれらの取扱方法</w:t>
            </w:r>
          </w:p>
          <w:p w14:paraId="4BF7E382" w14:textId="77777777" w:rsidR="00655B19" w:rsidRDefault="009469B2" w:rsidP="00655B19">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（2）安全装置・有害抑制装置又は保護具の性能及び取扱い方法</w:t>
            </w:r>
          </w:p>
          <w:p w14:paraId="7FDFD3DB"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（3）整理整頓及び清潔の保持</w:t>
            </w:r>
          </w:p>
          <w:p w14:paraId="48CF6C66"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（4）事故時等における応急措置及び退避</w:t>
            </w:r>
          </w:p>
          <w:p w14:paraId="587E5800" w14:textId="77777777" w:rsidR="009469B2" w:rsidRPr="009469B2" w:rsidRDefault="009469B2" w:rsidP="00655B19">
            <w:pPr>
              <w:widowControl/>
              <w:snapToGrid w:val="0"/>
              <w:spacing w:line="320" w:lineRule="exact"/>
              <w:ind w:left="500" w:hangingChars="250" w:hanging="500"/>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 xml:space="preserve">（5）その他電子回路製造に関する安全又は衛生のために必要な事項 </w:t>
            </w:r>
          </w:p>
        </w:tc>
      </w:tr>
      <w:tr w:rsidR="009469B2" w:rsidRPr="009469B2" w14:paraId="1FB25B54" w14:textId="77777777" w:rsidTr="006A11E5">
        <w:tc>
          <w:tcPr>
            <w:tcW w:w="0" w:type="auto"/>
            <w:vAlign w:val="center"/>
            <w:hideMark/>
          </w:tcPr>
          <w:p w14:paraId="41A911BC" w14:textId="77777777" w:rsidR="009469B2" w:rsidRPr="009469B2" w:rsidRDefault="009469B2" w:rsidP="009469B2">
            <w:pPr>
              <w:widowControl/>
              <w:snapToGrid w:val="0"/>
              <w:spacing w:line="320" w:lineRule="exact"/>
              <w:jc w:val="lef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環境管理</w:t>
            </w:r>
          </w:p>
        </w:tc>
        <w:tc>
          <w:tcPr>
            <w:tcW w:w="0" w:type="auto"/>
            <w:hideMark/>
          </w:tcPr>
          <w:p w14:paraId="0E1A2B6D"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環境管理に関する一般的な知識</w:t>
            </w:r>
          </w:p>
        </w:tc>
        <w:tc>
          <w:tcPr>
            <w:tcW w:w="2779" w:type="pct"/>
            <w:hideMark/>
          </w:tcPr>
          <w:p w14:paraId="1D009BB6"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環境管理に関し、次に掲げる事項について一般的な知識を有すること。</w:t>
            </w:r>
          </w:p>
          <w:p w14:paraId="3B6267EA"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（1）製造業と環境問題</w:t>
            </w:r>
          </w:p>
          <w:p w14:paraId="49394AD5"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（2）環境関連法と環境ISO</w:t>
            </w:r>
          </w:p>
          <w:p w14:paraId="35F8AA84"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（3）電子回路と環境</w:t>
            </w:r>
          </w:p>
        </w:tc>
      </w:tr>
    </w:tbl>
    <w:p w14:paraId="18666309" w14:textId="77777777" w:rsidR="00655B19" w:rsidRDefault="00655B19" w:rsidP="009469B2">
      <w:pPr>
        <w:widowControl/>
        <w:shd w:val="clear" w:color="auto" w:fill="FFFFFF"/>
        <w:snapToGrid w:val="0"/>
        <w:spacing w:line="320" w:lineRule="exact"/>
        <w:jc w:val="left"/>
        <w:rPr>
          <w:rFonts w:ascii="メイリオ" w:eastAsia="メイリオ" w:hAnsi="メイリオ" w:cs="メイリオ"/>
          <w:kern w:val="0"/>
          <w:sz w:val="23"/>
          <w:szCs w:val="23"/>
        </w:rPr>
      </w:pPr>
    </w:p>
    <w:p w14:paraId="2AF2089E" w14:textId="77777777" w:rsidR="009469B2" w:rsidRPr="009469B2" w:rsidRDefault="00655B19" w:rsidP="00655B19">
      <w:pPr>
        <w:widowControl/>
        <w:shd w:val="clear" w:color="auto" w:fill="FFFFFF"/>
        <w:snapToGrid w:val="0"/>
        <w:spacing w:line="320" w:lineRule="exact"/>
        <w:jc w:val="left"/>
        <w:rPr>
          <w:rFonts w:ascii="メイリオ" w:eastAsia="メイリオ" w:hAnsi="メイリオ" w:cs="メイリオ" w:hint="eastAsia"/>
          <w:b/>
          <w:bCs/>
          <w:color w:val="333333"/>
          <w:kern w:val="0"/>
          <w:sz w:val="27"/>
          <w:szCs w:val="27"/>
        </w:rPr>
      </w:pPr>
      <w:r>
        <w:rPr>
          <w:rFonts w:ascii="メイリオ" w:eastAsia="メイリオ" w:hAnsi="メイリオ" w:cs="メイリオ"/>
          <w:kern w:val="0"/>
          <w:sz w:val="23"/>
          <w:szCs w:val="23"/>
        </w:rPr>
        <w:br w:type="page"/>
      </w:r>
      <w:r w:rsidR="009469B2" w:rsidRPr="009469B2">
        <w:rPr>
          <w:rFonts w:ascii="メイリオ" w:eastAsia="メイリオ" w:hAnsi="メイリオ" w:cs="メイリオ" w:hint="eastAsia"/>
          <w:b/>
          <w:bCs/>
          <w:color w:val="333333"/>
          <w:kern w:val="0"/>
          <w:sz w:val="27"/>
          <w:szCs w:val="27"/>
        </w:rPr>
        <w:lastRenderedPageBreak/>
        <w:t>実技試験</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4A0" w:firstRow="1" w:lastRow="0" w:firstColumn="1" w:lastColumn="0" w:noHBand="0" w:noVBand="1"/>
      </w:tblPr>
      <w:tblGrid>
        <w:gridCol w:w="2093"/>
        <w:gridCol w:w="6395"/>
      </w:tblGrid>
      <w:tr w:rsidR="009469B2" w:rsidRPr="009469B2" w14:paraId="40FF63BB" w14:textId="77777777" w:rsidTr="006A11E5">
        <w:tc>
          <w:tcPr>
            <w:tcW w:w="0" w:type="auto"/>
            <w:gridSpan w:val="2"/>
            <w:shd w:val="clear" w:color="auto" w:fill="auto"/>
            <w:tcMar>
              <w:top w:w="120" w:type="dxa"/>
              <w:left w:w="120" w:type="dxa"/>
              <w:bottom w:w="120" w:type="dxa"/>
              <w:right w:w="120" w:type="dxa"/>
            </w:tcMar>
            <w:vAlign w:val="center"/>
            <w:hideMark/>
          </w:tcPr>
          <w:p w14:paraId="22415FA8" w14:textId="77777777" w:rsidR="009469B2" w:rsidRPr="00655B19" w:rsidRDefault="009469B2" w:rsidP="00655B19">
            <w:pPr>
              <w:widowControl/>
              <w:snapToGrid w:val="0"/>
              <w:spacing w:line="320" w:lineRule="exact"/>
              <w:jc w:val="center"/>
              <w:rPr>
                <w:rFonts w:ascii="メイリオ" w:eastAsia="メイリオ" w:hAnsi="メイリオ" w:cs="メイリオ"/>
                <w:b/>
                <w:bCs/>
                <w:kern w:val="0"/>
                <w:szCs w:val="21"/>
              </w:rPr>
            </w:pPr>
            <w:r w:rsidRPr="00655B19">
              <w:rPr>
                <w:rFonts w:ascii="メイリオ" w:eastAsia="メイリオ" w:hAnsi="メイリオ" w:cs="メイリオ" w:hint="eastAsia"/>
                <w:b/>
                <w:bCs/>
                <w:kern w:val="0"/>
                <w:szCs w:val="21"/>
              </w:rPr>
              <w:t>実技試験（1級）</w:t>
            </w:r>
          </w:p>
        </w:tc>
      </w:tr>
      <w:tr w:rsidR="009469B2" w:rsidRPr="009469B2" w14:paraId="2E312608" w14:textId="77777777" w:rsidTr="006A11E5">
        <w:tc>
          <w:tcPr>
            <w:tcW w:w="3675" w:type="dxa"/>
            <w:vAlign w:val="center"/>
            <w:hideMark/>
          </w:tcPr>
          <w:p w14:paraId="20A1E383"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電子回路営業活動</w:t>
            </w:r>
          </w:p>
          <w:p w14:paraId="7DA1E59D" w14:textId="77777777" w:rsidR="00655B19" w:rsidRDefault="00655B19" w:rsidP="00655B19">
            <w:pPr>
              <w:widowControl/>
              <w:snapToGrid w:val="0"/>
              <w:spacing w:line="320" w:lineRule="exact"/>
              <w:rPr>
                <w:rFonts w:ascii="メイリオ" w:eastAsia="メイリオ" w:hAnsi="メイリオ" w:cs="メイリオ" w:hint="eastAsia"/>
                <w:kern w:val="0"/>
                <w:sz w:val="20"/>
                <w:szCs w:val="20"/>
              </w:rPr>
            </w:pPr>
          </w:p>
          <w:p w14:paraId="46F2ADBF" w14:textId="77777777" w:rsidR="009469B2" w:rsidRPr="009469B2" w:rsidRDefault="009469B2" w:rsidP="00655B19">
            <w:pPr>
              <w:widowControl/>
              <w:snapToGrid w:val="0"/>
              <w:spacing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訪問、情報収集、交渉及び原価計算</w:t>
            </w:r>
          </w:p>
        </w:tc>
        <w:tc>
          <w:tcPr>
            <w:tcW w:w="7620" w:type="dxa"/>
            <w:vAlign w:val="center"/>
            <w:hideMark/>
          </w:tcPr>
          <w:p w14:paraId="67006003"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電子回路の営業活動に関し、次に掲げることができること。</w:t>
            </w:r>
          </w:p>
          <w:p w14:paraId="147034F3" w14:textId="77777777" w:rsidR="00655B19" w:rsidRDefault="009469B2" w:rsidP="00655B19">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（1）得意先を営業活動の一般的ルールに則り、訪問し、営業活動を展開できること。</w:t>
            </w:r>
          </w:p>
          <w:p w14:paraId="2FAC0A4C"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（2）得意先の提示条件を、正確に把握すること。</w:t>
            </w:r>
          </w:p>
          <w:p w14:paraId="7613CC0A"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（3）相手企業と価格交渉ができること。</w:t>
            </w:r>
          </w:p>
          <w:p w14:paraId="708791F1"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（4）電子回路の製造原価計算について次に掲げる各事項ができること。</w:t>
            </w:r>
          </w:p>
          <w:p w14:paraId="1BF6C390" w14:textId="77777777" w:rsidR="00655B19" w:rsidRDefault="009469B2" w:rsidP="00655B19">
            <w:pPr>
              <w:widowControl/>
              <w:snapToGrid w:val="0"/>
              <w:spacing w:line="320" w:lineRule="exact"/>
              <w:ind w:leftChars="100" w:left="610" w:hangingChars="200" w:hanging="4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イ）指定の電子回路について製造原価を構成する要素を特定し、列挙できること。</w:t>
            </w:r>
          </w:p>
          <w:p w14:paraId="64B92C46" w14:textId="77777777" w:rsidR="00655B19" w:rsidRDefault="009469B2" w:rsidP="00655B19">
            <w:pPr>
              <w:widowControl/>
              <w:snapToGrid w:val="0"/>
              <w:spacing w:line="320" w:lineRule="exact"/>
              <w:ind w:leftChars="100" w:left="610" w:hangingChars="200" w:hanging="4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ロ）イ）の電子回路の製造工程で使用する副資材、治具などを特定し、列挙できること。</w:t>
            </w:r>
          </w:p>
          <w:p w14:paraId="2EE465C7" w14:textId="77777777" w:rsidR="00655B19" w:rsidRDefault="009469B2" w:rsidP="00655B19">
            <w:pPr>
              <w:widowControl/>
              <w:snapToGrid w:val="0"/>
              <w:spacing w:line="320" w:lineRule="exact"/>
              <w:ind w:leftChars="100" w:left="610" w:hangingChars="200" w:hanging="4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ハ）イ）及びロ）で列挙した要素、副資材、治具などのデータを使用して、電子回路製造に要する製造原価を計算できること。</w:t>
            </w:r>
          </w:p>
          <w:p w14:paraId="0B214FCC" w14:textId="77777777" w:rsidR="00655B19" w:rsidRDefault="009469B2" w:rsidP="00655B19">
            <w:pPr>
              <w:widowControl/>
              <w:snapToGrid w:val="0"/>
              <w:spacing w:line="320" w:lineRule="exact"/>
              <w:ind w:leftChars="100" w:left="610" w:hangingChars="200" w:hanging="4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ニ）算出された製造原価と販売原価の関係について、説明できること。</w:t>
            </w:r>
          </w:p>
          <w:p w14:paraId="17FF0A0C" w14:textId="77777777" w:rsidR="009469B2" w:rsidRPr="009469B2" w:rsidRDefault="009469B2" w:rsidP="00655B19">
            <w:pPr>
              <w:widowControl/>
              <w:snapToGrid w:val="0"/>
              <w:spacing w:line="320" w:lineRule="exact"/>
              <w:ind w:leftChars="100" w:left="610" w:hangingChars="200" w:hanging="400"/>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ホ）仕様変更が製造原価に及ぼす影響について説明できること。</w:t>
            </w:r>
          </w:p>
        </w:tc>
      </w:tr>
      <w:tr w:rsidR="009469B2" w:rsidRPr="009469B2" w14:paraId="6C7445C6" w14:textId="77777777" w:rsidTr="006A11E5">
        <w:tc>
          <w:tcPr>
            <w:tcW w:w="0" w:type="auto"/>
            <w:gridSpan w:val="2"/>
            <w:shd w:val="clear" w:color="auto" w:fill="auto"/>
            <w:tcMar>
              <w:top w:w="120" w:type="dxa"/>
              <w:left w:w="120" w:type="dxa"/>
              <w:bottom w:w="120" w:type="dxa"/>
              <w:right w:w="120" w:type="dxa"/>
            </w:tcMar>
            <w:vAlign w:val="center"/>
            <w:hideMark/>
          </w:tcPr>
          <w:p w14:paraId="2E8CD92C" w14:textId="77777777" w:rsidR="009469B2" w:rsidRPr="00655B19" w:rsidRDefault="009469B2" w:rsidP="00655B19">
            <w:pPr>
              <w:widowControl/>
              <w:snapToGrid w:val="0"/>
              <w:spacing w:line="320" w:lineRule="exact"/>
              <w:jc w:val="center"/>
              <w:rPr>
                <w:rFonts w:ascii="メイリオ" w:eastAsia="メイリオ" w:hAnsi="メイリオ" w:cs="メイリオ"/>
                <w:b/>
                <w:bCs/>
                <w:kern w:val="0"/>
                <w:szCs w:val="21"/>
              </w:rPr>
            </w:pPr>
            <w:r w:rsidRPr="00655B19">
              <w:rPr>
                <w:rFonts w:ascii="メイリオ" w:eastAsia="メイリオ" w:hAnsi="メイリオ" w:cs="メイリオ" w:hint="eastAsia"/>
                <w:b/>
                <w:bCs/>
                <w:kern w:val="0"/>
                <w:szCs w:val="21"/>
              </w:rPr>
              <w:t xml:space="preserve">実技試験（2級） </w:t>
            </w:r>
          </w:p>
        </w:tc>
      </w:tr>
      <w:tr w:rsidR="009469B2" w:rsidRPr="009469B2" w14:paraId="5B43C2CA" w14:textId="77777777" w:rsidTr="006A11E5">
        <w:tc>
          <w:tcPr>
            <w:tcW w:w="0" w:type="auto"/>
            <w:vAlign w:val="center"/>
            <w:hideMark/>
          </w:tcPr>
          <w:p w14:paraId="43A5A023" w14:textId="77777777" w:rsidR="009469B2" w:rsidRPr="009469B2" w:rsidRDefault="009469B2" w:rsidP="00655B19">
            <w:pPr>
              <w:widowControl/>
              <w:snapToGrid w:val="0"/>
              <w:spacing w:after="150" w:line="320" w:lineRule="exact"/>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電子回路営業活動</w:t>
            </w:r>
            <w:r w:rsidRPr="009469B2">
              <w:rPr>
                <w:rFonts w:ascii="メイリオ" w:eastAsia="メイリオ" w:hAnsi="メイリオ" w:cs="メイリオ" w:hint="eastAsia"/>
                <w:kern w:val="0"/>
                <w:sz w:val="20"/>
                <w:szCs w:val="20"/>
              </w:rPr>
              <w:br/>
            </w:r>
            <w:r w:rsidRPr="009469B2">
              <w:rPr>
                <w:rFonts w:ascii="メイリオ" w:eastAsia="メイリオ" w:hAnsi="メイリオ" w:cs="メイリオ" w:hint="eastAsia"/>
                <w:kern w:val="0"/>
                <w:sz w:val="20"/>
                <w:szCs w:val="20"/>
              </w:rPr>
              <w:br/>
              <w:t xml:space="preserve">訪問、情報収集及び原価計 </w:t>
            </w:r>
            <w:r w:rsidRPr="009469B2">
              <w:rPr>
                <w:rFonts w:ascii="メイリオ" w:eastAsia="メイリオ" w:hAnsi="メイリオ" w:cs="メイリオ" w:hint="eastAsia"/>
                <w:kern w:val="0"/>
                <w:sz w:val="20"/>
                <w:szCs w:val="20"/>
              </w:rPr>
              <w:br/>
              <w:t xml:space="preserve">算 </w:t>
            </w:r>
          </w:p>
        </w:tc>
        <w:tc>
          <w:tcPr>
            <w:tcW w:w="0" w:type="auto"/>
            <w:vAlign w:val="center"/>
            <w:hideMark/>
          </w:tcPr>
          <w:p w14:paraId="43FD2513"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電子回路の営業活動に関し、次に掲げることができること。</w:t>
            </w:r>
          </w:p>
          <w:p w14:paraId="618412E1" w14:textId="77777777" w:rsidR="00655B19" w:rsidRDefault="009469B2" w:rsidP="00655B19">
            <w:pPr>
              <w:widowControl/>
              <w:snapToGrid w:val="0"/>
              <w:spacing w:line="320" w:lineRule="exact"/>
              <w:ind w:left="500" w:hangingChars="250" w:hanging="5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（1）得意先を営業活動の一般的ルールに則り、訪問し、営業活動を展開できること。</w:t>
            </w:r>
          </w:p>
          <w:p w14:paraId="22D53ECC"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（2）得意先の提示条件を、正確に把握すること。</w:t>
            </w:r>
          </w:p>
          <w:p w14:paraId="69D6D1A7" w14:textId="77777777" w:rsidR="00655B19" w:rsidRDefault="009469B2" w:rsidP="00655B19">
            <w:pPr>
              <w:widowControl/>
              <w:snapToGrid w:val="0"/>
              <w:spacing w:line="320" w:lineRule="exact"/>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（3）電子回路の製造原価計算について次に掲げる各事項ができること。</w:t>
            </w:r>
          </w:p>
          <w:p w14:paraId="7135E0B0" w14:textId="77777777" w:rsidR="00655B19" w:rsidRDefault="009469B2" w:rsidP="00655B19">
            <w:pPr>
              <w:widowControl/>
              <w:snapToGrid w:val="0"/>
              <w:spacing w:line="320" w:lineRule="exact"/>
              <w:ind w:leftChars="100" w:left="610" w:hangingChars="200" w:hanging="4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イ）指定の電子回路について製造原価を構成する要素を特定し、列挙できること。</w:t>
            </w:r>
          </w:p>
          <w:p w14:paraId="3AF9A4CB" w14:textId="77777777" w:rsidR="00655B19" w:rsidRDefault="009469B2" w:rsidP="00655B19">
            <w:pPr>
              <w:widowControl/>
              <w:snapToGrid w:val="0"/>
              <w:spacing w:line="320" w:lineRule="exact"/>
              <w:ind w:leftChars="100" w:left="610" w:hangingChars="200" w:hanging="400"/>
              <w:rPr>
                <w:rFonts w:ascii="メイリオ" w:eastAsia="メイリオ" w:hAnsi="メイリオ" w:cs="メイリオ" w:hint="eastAsia"/>
                <w:kern w:val="0"/>
                <w:sz w:val="20"/>
                <w:szCs w:val="20"/>
              </w:rPr>
            </w:pPr>
            <w:r w:rsidRPr="009469B2">
              <w:rPr>
                <w:rFonts w:ascii="メイリオ" w:eastAsia="メイリオ" w:hAnsi="メイリオ" w:cs="メイリオ" w:hint="eastAsia"/>
                <w:kern w:val="0"/>
                <w:sz w:val="20"/>
                <w:szCs w:val="20"/>
              </w:rPr>
              <w:t>ロ）イ）の電子回路の製造工程で使用する副資材、治具などを特定し、列挙できること。</w:t>
            </w:r>
          </w:p>
          <w:p w14:paraId="1633C61B" w14:textId="77777777" w:rsidR="009469B2" w:rsidRPr="009469B2" w:rsidRDefault="009469B2" w:rsidP="00655B19">
            <w:pPr>
              <w:widowControl/>
              <w:snapToGrid w:val="0"/>
              <w:spacing w:line="320" w:lineRule="exact"/>
              <w:ind w:leftChars="100" w:left="610" w:hangingChars="200" w:hanging="400"/>
              <w:rPr>
                <w:rFonts w:ascii="メイリオ" w:eastAsia="メイリオ" w:hAnsi="メイリオ" w:cs="メイリオ"/>
                <w:kern w:val="0"/>
                <w:sz w:val="20"/>
                <w:szCs w:val="20"/>
              </w:rPr>
            </w:pPr>
            <w:r w:rsidRPr="009469B2">
              <w:rPr>
                <w:rFonts w:ascii="メイリオ" w:eastAsia="メイリオ" w:hAnsi="メイリオ" w:cs="メイリオ" w:hint="eastAsia"/>
                <w:kern w:val="0"/>
                <w:sz w:val="20"/>
                <w:szCs w:val="20"/>
              </w:rPr>
              <w:t>ハ）イ）及びロ）で列挙した要素、副資材、治具などのデータを使用して、電子回路製造に要する製造原価を計算できること。</w:t>
            </w:r>
          </w:p>
        </w:tc>
      </w:tr>
    </w:tbl>
    <w:p w14:paraId="51949613" w14:textId="77777777" w:rsidR="00286E37" w:rsidRPr="009469B2" w:rsidRDefault="00286E37" w:rsidP="009469B2">
      <w:pPr>
        <w:snapToGrid w:val="0"/>
        <w:spacing w:line="320" w:lineRule="exact"/>
      </w:pPr>
    </w:p>
    <w:sectPr w:rsidR="00286E37" w:rsidRPr="009469B2" w:rsidSect="00E45127">
      <w:pgSz w:w="11906" w:h="16838" w:code="9"/>
      <w:pgMar w:top="1588" w:right="1701" w:bottom="1247"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B2"/>
    <w:rsid w:val="000113EE"/>
    <w:rsid w:val="00286E37"/>
    <w:rsid w:val="005913A0"/>
    <w:rsid w:val="00655B19"/>
    <w:rsid w:val="006A11E5"/>
    <w:rsid w:val="007D4CCE"/>
    <w:rsid w:val="009469B2"/>
    <w:rsid w:val="00AC5E46"/>
    <w:rsid w:val="00C3300D"/>
    <w:rsid w:val="00D6408C"/>
    <w:rsid w:val="00E4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99038"/>
  <w15:chartTrackingRefBased/>
  <w15:docId w15:val="{17817153-FC32-4065-96D5-3045A2A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19"/>
    <w:rPr>
      <w:rFonts w:ascii="Arial" w:eastAsia="ＭＳ ゴシック" w:hAnsi="Arial"/>
      <w:sz w:val="18"/>
      <w:szCs w:val="18"/>
    </w:rPr>
  </w:style>
  <w:style w:type="character" w:customStyle="1" w:styleId="a4">
    <w:name w:val="吹き出し (文字)"/>
    <w:link w:val="a3"/>
    <w:uiPriority w:val="99"/>
    <w:semiHidden/>
    <w:rsid w:val="00655B1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7804">
      <w:bodyDiv w:val="1"/>
      <w:marLeft w:val="0"/>
      <w:marRight w:val="0"/>
      <w:marTop w:val="0"/>
      <w:marBottom w:val="0"/>
      <w:divBdr>
        <w:top w:val="none" w:sz="0" w:space="0" w:color="auto"/>
        <w:left w:val="none" w:sz="0" w:space="0" w:color="auto"/>
        <w:bottom w:val="none" w:sz="0" w:space="0" w:color="auto"/>
        <w:right w:val="none" w:sz="0" w:space="0" w:color="auto"/>
      </w:divBdr>
      <w:divsChild>
        <w:div w:id="1389298932">
          <w:marLeft w:val="0"/>
          <w:marRight w:val="0"/>
          <w:marTop w:val="0"/>
          <w:marBottom w:val="0"/>
          <w:divBdr>
            <w:top w:val="none" w:sz="0" w:space="0" w:color="auto"/>
            <w:left w:val="none" w:sz="0" w:space="0" w:color="auto"/>
            <w:bottom w:val="none" w:sz="0" w:space="0" w:color="auto"/>
            <w:right w:val="none" w:sz="0" w:space="0" w:color="auto"/>
          </w:divBdr>
          <w:divsChild>
            <w:div w:id="165753531">
              <w:marLeft w:val="0"/>
              <w:marRight w:val="0"/>
              <w:marTop w:val="0"/>
              <w:marBottom w:val="0"/>
              <w:divBdr>
                <w:top w:val="none" w:sz="0" w:space="0" w:color="auto"/>
                <w:left w:val="none" w:sz="0" w:space="0" w:color="auto"/>
                <w:bottom w:val="none" w:sz="0" w:space="0" w:color="auto"/>
                <w:right w:val="none" w:sz="0" w:space="0" w:color="auto"/>
              </w:divBdr>
              <w:divsChild>
                <w:div w:id="685330925">
                  <w:marLeft w:val="0"/>
                  <w:marRight w:val="0"/>
                  <w:marTop w:val="0"/>
                  <w:marBottom w:val="300"/>
                  <w:divBdr>
                    <w:top w:val="none" w:sz="0" w:space="0" w:color="auto"/>
                    <w:left w:val="none" w:sz="0" w:space="0" w:color="auto"/>
                    <w:bottom w:val="none" w:sz="0" w:space="0" w:color="auto"/>
                    <w:right w:val="none" w:sz="0" w:space="0" w:color="auto"/>
                  </w:divBdr>
                  <w:divsChild>
                    <w:div w:id="1645039499">
                      <w:marLeft w:val="0"/>
                      <w:marRight w:val="0"/>
                      <w:marTop w:val="0"/>
                      <w:marBottom w:val="450"/>
                      <w:divBdr>
                        <w:top w:val="none" w:sz="0" w:space="0" w:color="auto"/>
                        <w:left w:val="none" w:sz="0" w:space="0" w:color="auto"/>
                        <w:bottom w:val="none" w:sz="0" w:space="0" w:color="auto"/>
                        <w:right w:val="none" w:sz="0" w:space="0" w:color="auto"/>
                      </w:divBdr>
                      <w:divsChild>
                        <w:div w:id="1090931346">
                          <w:marLeft w:val="0"/>
                          <w:marRight w:val="0"/>
                          <w:marTop w:val="0"/>
                          <w:marBottom w:val="165"/>
                          <w:divBdr>
                            <w:top w:val="single" w:sz="6" w:space="0" w:color="E1E1E1"/>
                            <w:left w:val="single" w:sz="6" w:space="0" w:color="E1E1E1"/>
                            <w:bottom w:val="single" w:sz="6" w:space="0" w:color="CDCDCD"/>
                            <w:right w:val="single" w:sz="6" w:space="0" w:color="CDCDCD"/>
                          </w:divBdr>
                          <w:divsChild>
                            <w:div w:id="2054379481">
                              <w:marLeft w:val="0"/>
                              <w:marRight w:val="0"/>
                              <w:marTop w:val="0"/>
                              <w:marBottom w:val="0"/>
                              <w:divBdr>
                                <w:top w:val="single" w:sz="6" w:space="3" w:color="FFFFFF"/>
                                <w:left w:val="single" w:sz="6" w:space="0" w:color="FFFFFF"/>
                                <w:bottom w:val="single" w:sz="6" w:space="0" w:color="FFFFFF"/>
                                <w:right w:val="single" w:sz="6" w:space="0" w:color="FFFFFF"/>
                              </w:divBdr>
                              <w:divsChild>
                                <w:div w:id="206914775">
                                  <w:marLeft w:val="0"/>
                                  <w:marRight w:val="0"/>
                                  <w:marTop w:val="0"/>
                                  <w:marBottom w:val="0"/>
                                  <w:divBdr>
                                    <w:top w:val="none" w:sz="0" w:space="0" w:color="auto"/>
                                    <w:left w:val="single" w:sz="24" w:space="13" w:color="F2F2F2"/>
                                    <w:bottom w:val="single" w:sz="24" w:space="0" w:color="F0F0F0"/>
                                    <w:right w:val="single" w:sz="24" w:space="13" w:color="F0F0F0"/>
                                  </w:divBdr>
                                  <w:divsChild>
                                    <w:div w:id="369306605">
                                      <w:marLeft w:val="375"/>
                                      <w:marRight w:val="300"/>
                                      <w:marTop w:val="0"/>
                                      <w:marBottom w:val="150"/>
                                      <w:divBdr>
                                        <w:top w:val="none" w:sz="0" w:space="0" w:color="auto"/>
                                        <w:left w:val="none" w:sz="0" w:space="0" w:color="auto"/>
                                        <w:bottom w:val="none" w:sz="0" w:space="0" w:color="auto"/>
                                        <w:right w:val="none" w:sz="0" w:space="0" w:color="auto"/>
                                      </w:divBdr>
                                      <w:divsChild>
                                        <w:div w:id="1710033237">
                                          <w:marLeft w:val="150"/>
                                          <w:marRight w:val="150"/>
                                          <w:marTop w:val="0"/>
                                          <w:marBottom w:val="150"/>
                                          <w:divBdr>
                                            <w:top w:val="single" w:sz="24" w:space="15" w:color="EEEEEE"/>
                                            <w:left w:val="single" w:sz="24" w:space="15" w:color="EEEEEE"/>
                                            <w:bottom w:val="single" w:sz="24" w:space="15" w:color="EEEEEE"/>
                                            <w:right w:val="single" w:sz="24" w:space="15" w:color="EEEEEE"/>
                                          </w:divBdr>
                                        </w:div>
                                      </w:divsChild>
                                    </w:div>
                                    <w:div w:id="597370379">
                                      <w:marLeft w:val="375"/>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843</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JPCA</dc:creator>
  <cp:keywords/>
  <cp:lastModifiedBy>中川 椋介</cp:lastModifiedBy>
  <cp:revision>2</cp:revision>
  <cp:lastPrinted>2018-07-12T07:55:00Z</cp:lastPrinted>
  <dcterms:created xsi:type="dcterms:W3CDTF">2022-07-06T07:12:00Z</dcterms:created>
  <dcterms:modified xsi:type="dcterms:W3CDTF">2022-07-06T07:12:00Z</dcterms:modified>
</cp:coreProperties>
</file>