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9F" w:rsidRDefault="00490A9F" w:rsidP="00490A9F">
      <w:pPr>
        <w:jc w:val="right"/>
        <w:rPr>
          <w:rFonts w:asciiTheme="minorEastAsia" w:hAnsiTheme="minorEastAsia"/>
          <w:szCs w:val="21"/>
        </w:rPr>
      </w:pPr>
      <w:r>
        <w:rPr>
          <w:rFonts w:asciiTheme="minorEastAsia" w:hAnsiTheme="minorEastAsia" w:hint="eastAsia"/>
          <w:szCs w:val="21"/>
        </w:rPr>
        <w:t>令和２年</w:t>
      </w:r>
      <w:r w:rsidR="009F1D4F">
        <w:rPr>
          <w:rFonts w:asciiTheme="minorEastAsia" w:hAnsiTheme="minorEastAsia"/>
          <w:szCs w:val="21"/>
        </w:rPr>
        <w:t>11</w:t>
      </w:r>
      <w:r w:rsidR="009F1D4F">
        <w:rPr>
          <w:rFonts w:asciiTheme="minorEastAsia" w:hAnsiTheme="minorEastAsia" w:hint="eastAsia"/>
          <w:szCs w:val="21"/>
        </w:rPr>
        <w:t>月4</w:t>
      </w:r>
      <w:r>
        <w:rPr>
          <w:rFonts w:asciiTheme="minorEastAsia" w:hAnsiTheme="minorEastAsia" w:hint="eastAsia"/>
          <w:szCs w:val="21"/>
        </w:rPr>
        <w:t>日</w:t>
      </w:r>
    </w:p>
    <w:p w:rsidR="00490A9F" w:rsidRDefault="00490A9F" w:rsidP="00490A9F">
      <w:pPr>
        <w:rPr>
          <w:rFonts w:asciiTheme="minorEastAsia" w:hAnsiTheme="minorEastAsia"/>
          <w:szCs w:val="21"/>
        </w:rPr>
      </w:pPr>
    </w:p>
    <w:p w:rsidR="00490A9F" w:rsidRDefault="009F1D4F" w:rsidP="00490A9F">
      <w:pPr>
        <w:rPr>
          <w:rFonts w:asciiTheme="minorEastAsia" w:hAnsiTheme="minorEastAsia"/>
          <w:szCs w:val="21"/>
        </w:rPr>
      </w:pPr>
      <w:r>
        <w:rPr>
          <w:rFonts w:asciiTheme="minorEastAsia" w:hAnsiTheme="minorEastAsia" w:hint="eastAsia"/>
          <w:szCs w:val="21"/>
        </w:rPr>
        <w:t>商務情報政策局情報産業課　所管団体</w:t>
      </w:r>
    </w:p>
    <w:p w:rsidR="00490A9F" w:rsidRDefault="00490A9F" w:rsidP="00490A9F">
      <w:pPr>
        <w:rPr>
          <w:rFonts w:asciiTheme="minorEastAsia" w:hAnsiTheme="minorEastAsia"/>
          <w:szCs w:val="21"/>
        </w:rPr>
      </w:pPr>
      <w:r>
        <w:rPr>
          <w:rFonts w:asciiTheme="minorEastAsia" w:hAnsiTheme="minorEastAsia" w:hint="eastAsia"/>
          <w:szCs w:val="21"/>
        </w:rPr>
        <w:t xml:space="preserve">　　担当者各位</w:t>
      </w:r>
    </w:p>
    <w:p w:rsidR="00416F1D" w:rsidRPr="00961016" w:rsidRDefault="00416F1D" w:rsidP="0028107D">
      <w:pPr>
        <w:jc w:val="right"/>
        <w:rPr>
          <w:rFonts w:asciiTheme="minorEastAsia" w:hAnsiTheme="minorEastAsia"/>
          <w:szCs w:val="21"/>
        </w:rPr>
      </w:pPr>
      <w:r w:rsidRPr="00961016">
        <w:rPr>
          <w:rFonts w:asciiTheme="minorEastAsia" w:hAnsiTheme="minorEastAsia" w:hint="eastAsia"/>
          <w:szCs w:val="21"/>
        </w:rPr>
        <w:t>内閣府地方創生推進事務局</w:t>
      </w:r>
    </w:p>
    <w:p w:rsidR="00416F1D" w:rsidRPr="00961016" w:rsidRDefault="00416F1D" w:rsidP="0028107D">
      <w:pPr>
        <w:rPr>
          <w:rFonts w:asciiTheme="minorEastAsia" w:hAnsiTheme="minorEastAsia"/>
          <w:szCs w:val="21"/>
        </w:rPr>
      </w:pPr>
    </w:p>
    <w:p w:rsidR="00416F1D" w:rsidRPr="00961016" w:rsidRDefault="00416F1D" w:rsidP="0028107D">
      <w:pPr>
        <w:rPr>
          <w:rFonts w:asciiTheme="minorEastAsia" w:hAnsiTheme="minorEastAsia"/>
          <w:szCs w:val="21"/>
        </w:rPr>
      </w:pPr>
    </w:p>
    <w:p w:rsidR="00416F1D" w:rsidRPr="00961016" w:rsidRDefault="00416F1D" w:rsidP="0028107D">
      <w:pPr>
        <w:jc w:val="center"/>
        <w:rPr>
          <w:rFonts w:asciiTheme="minorEastAsia" w:hAnsiTheme="minorEastAsia"/>
          <w:szCs w:val="21"/>
        </w:rPr>
      </w:pPr>
      <w:r w:rsidRPr="00961016">
        <w:rPr>
          <w:rFonts w:asciiTheme="minorEastAsia" w:hAnsiTheme="minorEastAsia" w:hint="eastAsia"/>
          <w:szCs w:val="21"/>
        </w:rPr>
        <w:t>地方創生応援税制（企業版ふるさと納税）の周知について</w:t>
      </w:r>
      <w:r w:rsidR="00740C17" w:rsidRPr="00961016">
        <w:rPr>
          <w:rFonts w:asciiTheme="minorEastAsia" w:hAnsiTheme="minorEastAsia" w:hint="eastAsia"/>
          <w:szCs w:val="21"/>
        </w:rPr>
        <w:t>（依頼）</w:t>
      </w:r>
    </w:p>
    <w:p w:rsidR="00DE44E7" w:rsidRPr="00961016" w:rsidRDefault="00DE44E7" w:rsidP="0028107D">
      <w:pPr>
        <w:rPr>
          <w:rFonts w:asciiTheme="minorEastAsia" w:hAnsiTheme="minorEastAsia"/>
          <w:szCs w:val="21"/>
        </w:rPr>
      </w:pPr>
    </w:p>
    <w:p w:rsidR="0028107D" w:rsidRPr="00961016" w:rsidRDefault="0028107D" w:rsidP="0028107D">
      <w:pPr>
        <w:rPr>
          <w:rFonts w:asciiTheme="minorEastAsia" w:hAnsiTheme="minorEastAsia"/>
          <w:szCs w:val="21"/>
        </w:rPr>
      </w:pPr>
      <w:bookmarkStart w:id="0" w:name="_GoBack"/>
      <w:bookmarkEnd w:id="0"/>
    </w:p>
    <w:p w:rsidR="0028107D" w:rsidRPr="00961016" w:rsidRDefault="0028107D" w:rsidP="0028107D">
      <w:pPr>
        <w:ind w:firstLineChars="100" w:firstLine="210"/>
        <w:rPr>
          <w:rFonts w:asciiTheme="minorEastAsia" w:hAnsiTheme="minorEastAsia"/>
          <w:szCs w:val="21"/>
        </w:rPr>
      </w:pPr>
      <w:r w:rsidRPr="00961016">
        <w:rPr>
          <w:rFonts w:asciiTheme="minorEastAsia" w:hAnsiTheme="minorEastAsia" w:hint="eastAsia"/>
          <w:szCs w:val="21"/>
        </w:rPr>
        <w:t>平素より格別の御高配を賜り、厚く御礼申し上げます。</w:t>
      </w:r>
    </w:p>
    <w:p w:rsidR="0028107D" w:rsidRPr="00961016" w:rsidRDefault="0028107D" w:rsidP="0028107D">
      <w:pPr>
        <w:rPr>
          <w:rFonts w:asciiTheme="minorEastAsia" w:hAnsiTheme="minorEastAsia"/>
          <w:szCs w:val="21"/>
        </w:rPr>
      </w:pPr>
    </w:p>
    <w:p w:rsidR="0028107D" w:rsidRPr="00961016" w:rsidRDefault="0028107D" w:rsidP="0028107D">
      <w:pPr>
        <w:ind w:firstLineChars="100" w:firstLine="210"/>
        <w:rPr>
          <w:rFonts w:asciiTheme="minorEastAsia" w:hAnsiTheme="minorEastAsia"/>
          <w:szCs w:val="21"/>
        </w:rPr>
      </w:pPr>
      <w:r w:rsidRPr="00961016">
        <w:rPr>
          <w:rFonts w:asciiTheme="minorEastAsia" w:hAnsiTheme="minorEastAsia" w:hint="eastAsia"/>
          <w:szCs w:val="21"/>
        </w:rPr>
        <w:t>内閣府においては、昨年12月に策定された第２期「まち・ひと・しごと創生総合戦略」に基づき、地方創生の動きを更に加速していくため取組を進めているところです。</w:t>
      </w:r>
    </w:p>
    <w:p w:rsidR="0028107D" w:rsidRPr="00961016" w:rsidRDefault="0028107D" w:rsidP="0028107D">
      <w:pPr>
        <w:ind w:firstLineChars="100" w:firstLine="210"/>
        <w:rPr>
          <w:rFonts w:asciiTheme="minorEastAsia" w:hAnsiTheme="minorEastAsia"/>
          <w:szCs w:val="21"/>
        </w:rPr>
      </w:pPr>
      <w:r w:rsidRPr="00961016">
        <w:rPr>
          <w:rFonts w:asciiTheme="minorEastAsia" w:hAnsiTheme="minorEastAsia" w:hint="eastAsia"/>
          <w:szCs w:val="21"/>
        </w:rPr>
        <w:t>様々な支援策の中でも、当事務局が所管する「企業版ふるさと納税（地方創生応援税制）」は、地方に新たな民間資金の流れを生み出すため、平成28年度に創設されました。</w:t>
      </w:r>
    </w:p>
    <w:p w:rsidR="0028107D" w:rsidRPr="00961016" w:rsidRDefault="0028107D" w:rsidP="0028107D">
      <w:pPr>
        <w:ind w:firstLineChars="100" w:firstLine="210"/>
        <w:rPr>
          <w:rFonts w:asciiTheme="minorEastAsia" w:hAnsiTheme="minorEastAsia"/>
          <w:szCs w:val="21"/>
        </w:rPr>
      </w:pPr>
      <w:r w:rsidRPr="00961016">
        <w:rPr>
          <w:rFonts w:asciiTheme="minorEastAsia" w:hAnsiTheme="minorEastAsia" w:hint="eastAsia"/>
          <w:szCs w:val="21"/>
        </w:rPr>
        <w:t>地方公共団体が取り組む地方創生プロジェクトに対して、企業が寄附を行った場合に、最大約９割の税の軽減効果を受けられる制度です。</w:t>
      </w:r>
    </w:p>
    <w:p w:rsidR="0028107D" w:rsidRPr="00961016" w:rsidRDefault="00381E07" w:rsidP="0028107D">
      <w:pPr>
        <w:ind w:firstLineChars="100" w:firstLine="210"/>
        <w:rPr>
          <w:rFonts w:asciiTheme="minorEastAsia" w:hAnsiTheme="minorEastAsia"/>
          <w:szCs w:val="21"/>
        </w:rPr>
      </w:pPr>
      <w:r>
        <w:rPr>
          <w:rFonts w:asciiTheme="minorEastAsia" w:hAnsiTheme="minorEastAsia" w:hint="eastAsia"/>
          <w:szCs w:val="21"/>
        </w:rPr>
        <w:t>同制度を活用して、</w:t>
      </w:r>
      <w:r w:rsidR="0028107D" w:rsidRPr="00961016">
        <w:rPr>
          <w:rFonts w:asciiTheme="minorEastAsia" w:hAnsiTheme="minorEastAsia" w:hint="eastAsia"/>
          <w:szCs w:val="21"/>
        </w:rPr>
        <w:t>これまで地域産業を支える人材育成や農地や空き家を活用した観光振興など、</w:t>
      </w:r>
      <w:r>
        <w:rPr>
          <w:rFonts w:asciiTheme="minorEastAsia" w:hAnsiTheme="minorEastAsia" w:hint="eastAsia"/>
          <w:szCs w:val="21"/>
        </w:rPr>
        <w:t>多種多様な</w:t>
      </w:r>
      <w:r w:rsidR="0028107D" w:rsidRPr="00961016">
        <w:rPr>
          <w:rFonts w:asciiTheme="minorEastAsia" w:hAnsiTheme="minorEastAsia" w:hint="eastAsia"/>
          <w:szCs w:val="21"/>
        </w:rPr>
        <w:t>事業が全国各地で展開されております。</w:t>
      </w:r>
    </w:p>
    <w:p w:rsidR="00961016" w:rsidRDefault="00961016" w:rsidP="0028107D">
      <w:pPr>
        <w:ind w:firstLineChars="100" w:firstLine="210"/>
        <w:rPr>
          <w:rFonts w:asciiTheme="minorEastAsia" w:hAnsiTheme="minorEastAsia"/>
          <w:szCs w:val="21"/>
        </w:rPr>
      </w:pPr>
    </w:p>
    <w:p w:rsidR="0028107D" w:rsidRPr="00961016" w:rsidRDefault="0028107D" w:rsidP="00961016">
      <w:pPr>
        <w:ind w:firstLineChars="100" w:firstLine="210"/>
        <w:rPr>
          <w:rFonts w:asciiTheme="minorEastAsia" w:hAnsiTheme="minorEastAsia"/>
          <w:szCs w:val="21"/>
        </w:rPr>
      </w:pPr>
      <w:r w:rsidRPr="00961016">
        <w:rPr>
          <w:rFonts w:asciiTheme="minorEastAsia" w:hAnsiTheme="minorEastAsia" w:hint="eastAsia"/>
          <w:szCs w:val="21"/>
        </w:rPr>
        <w:t>また、今般、地方公共団体が企業から企業版ふるさと納税に係る寄附とあわせて、まち・ひと・しごと創生寄附活用事業に従事する専門的な知識やノウハウを有する人材を受け入れることを促進し、地方創生の取組をより一層充実・強化するため、人材派遣を伴う「企業版ふるさと納税（人材派遣型）」という新たな類型を設けました。</w:t>
      </w:r>
    </w:p>
    <w:p w:rsidR="0028107D" w:rsidRPr="00961016" w:rsidRDefault="0028107D" w:rsidP="0028107D">
      <w:pPr>
        <w:rPr>
          <w:rFonts w:asciiTheme="minorEastAsia" w:hAnsiTheme="minorEastAsia"/>
          <w:szCs w:val="21"/>
        </w:rPr>
      </w:pPr>
    </w:p>
    <w:p w:rsidR="0028107D" w:rsidRPr="00961016" w:rsidRDefault="00961016" w:rsidP="0028107D">
      <w:pPr>
        <w:ind w:firstLineChars="100" w:firstLine="210"/>
        <w:rPr>
          <w:rFonts w:asciiTheme="minorEastAsia" w:hAnsiTheme="minorEastAsia"/>
          <w:szCs w:val="21"/>
        </w:rPr>
      </w:pPr>
      <w:r>
        <w:rPr>
          <w:rFonts w:asciiTheme="minorEastAsia" w:hAnsiTheme="minorEastAsia" w:hint="eastAsia"/>
          <w:szCs w:val="21"/>
        </w:rPr>
        <w:t>つきましては</w:t>
      </w:r>
      <w:r w:rsidR="009C086F" w:rsidRPr="00961016">
        <w:rPr>
          <w:rFonts w:asciiTheme="minorEastAsia" w:hAnsiTheme="minorEastAsia" w:hint="eastAsia"/>
          <w:szCs w:val="21"/>
        </w:rPr>
        <w:t>、企業版ふるさと納税の今後のより一層の活用促進を図るため、別添のとおり資料を送付させていただきますので、</w:t>
      </w:r>
      <w:r w:rsidR="0028107D" w:rsidRPr="00961016">
        <w:rPr>
          <w:rFonts w:asciiTheme="minorEastAsia" w:hAnsiTheme="minorEastAsia" w:hint="eastAsia"/>
          <w:szCs w:val="21"/>
        </w:rPr>
        <w:t>貴協会におかれましても、</w:t>
      </w:r>
      <w:r w:rsidR="009C086F" w:rsidRPr="00961016">
        <w:rPr>
          <w:rFonts w:asciiTheme="minorEastAsia" w:hAnsiTheme="minorEastAsia" w:hint="eastAsia"/>
          <w:szCs w:val="21"/>
        </w:rPr>
        <w:t>会員企業様へ御案内いただきますよう</w:t>
      </w:r>
      <w:r w:rsidR="0028107D" w:rsidRPr="00961016">
        <w:rPr>
          <w:rFonts w:asciiTheme="minorEastAsia" w:hAnsiTheme="minorEastAsia" w:hint="eastAsia"/>
          <w:szCs w:val="21"/>
        </w:rPr>
        <w:t>お願い申し上げます。</w:t>
      </w:r>
    </w:p>
    <w:p w:rsidR="0028107D" w:rsidRPr="00961016" w:rsidRDefault="0028107D" w:rsidP="0028107D">
      <w:pPr>
        <w:rPr>
          <w:rFonts w:asciiTheme="minorEastAsia" w:hAnsiTheme="minorEastAsia"/>
          <w:szCs w:val="21"/>
        </w:rPr>
      </w:pPr>
    </w:p>
    <w:p w:rsidR="00D5219A" w:rsidRPr="00961016" w:rsidRDefault="00D5219A" w:rsidP="0028107D">
      <w:pPr>
        <w:rPr>
          <w:rFonts w:asciiTheme="minorEastAsia" w:hAnsiTheme="minorEastAsia"/>
          <w:szCs w:val="21"/>
        </w:rPr>
      </w:pPr>
    </w:p>
    <w:p w:rsidR="0028107D" w:rsidRPr="00961016" w:rsidRDefault="009C086F" w:rsidP="0028107D">
      <w:pPr>
        <w:rPr>
          <w:rFonts w:asciiTheme="minorEastAsia" w:hAnsiTheme="minorEastAsia"/>
          <w:szCs w:val="21"/>
        </w:rPr>
      </w:pPr>
      <w:r w:rsidRPr="00961016">
        <w:rPr>
          <w:rFonts w:asciiTheme="minorEastAsia" w:hAnsiTheme="minorEastAsia" w:hint="eastAsia"/>
          <w:szCs w:val="21"/>
        </w:rPr>
        <w:t>同制度については、</w:t>
      </w:r>
      <w:r w:rsidR="0028107D" w:rsidRPr="00961016">
        <w:rPr>
          <w:rFonts w:asciiTheme="minorEastAsia" w:hAnsiTheme="minorEastAsia" w:hint="eastAsia"/>
          <w:szCs w:val="21"/>
        </w:rPr>
        <w:t>以下のサイト</w:t>
      </w:r>
      <w:r w:rsidRPr="00961016">
        <w:rPr>
          <w:rFonts w:asciiTheme="minorEastAsia" w:hAnsiTheme="minorEastAsia" w:hint="eastAsia"/>
          <w:szCs w:val="21"/>
        </w:rPr>
        <w:t>に掲載しておりますので、</w:t>
      </w:r>
      <w:r w:rsidR="00D5219A" w:rsidRPr="00961016">
        <w:rPr>
          <w:rFonts w:asciiTheme="minorEastAsia" w:hAnsiTheme="minorEastAsia" w:hint="eastAsia"/>
          <w:szCs w:val="21"/>
        </w:rPr>
        <w:t>御</w:t>
      </w:r>
      <w:r w:rsidR="0028107D" w:rsidRPr="00961016">
        <w:rPr>
          <w:rFonts w:asciiTheme="minorEastAsia" w:hAnsiTheme="minorEastAsia" w:hint="eastAsia"/>
          <w:szCs w:val="21"/>
        </w:rPr>
        <w:t>覧ください。</w:t>
      </w:r>
    </w:p>
    <w:p w:rsidR="0028107D" w:rsidRPr="00961016" w:rsidRDefault="0028107D" w:rsidP="0028107D">
      <w:pPr>
        <w:rPr>
          <w:rFonts w:asciiTheme="minorEastAsia" w:hAnsiTheme="minorEastAsia"/>
          <w:szCs w:val="21"/>
        </w:rPr>
      </w:pPr>
      <w:r w:rsidRPr="00961016">
        <w:rPr>
          <w:rFonts w:asciiTheme="minorEastAsia" w:hAnsiTheme="minorEastAsia" w:hint="eastAsia"/>
          <w:szCs w:val="21"/>
        </w:rPr>
        <w:t>（企業版ふるさと納税ポータルサイト）</w:t>
      </w:r>
    </w:p>
    <w:p w:rsidR="0028107D" w:rsidRPr="00961016" w:rsidRDefault="009F1D4F" w:rsidP="0028107D">
      <w:pPr>
        <w:rPr>
          <w:rFonts w:asciiTheme="minorEastAsia" w:hAnsiTheme="minorEastAsia"/>
          <w:szCs w:val="21"/>
        </w:rPr>
      </w:pPr>
      <w:hyperlink r:id="rId6" w:history="1">
        <w:r w:rsidR="0028107D" w:rsidRPr="009F1D4F">
          <w:rPr>
            <w:rStyle w:val="a9"/>
            <w:rFonts w:asciiTheme="minorEastAsia" w:hAnsiTheme="minorEastAsia"/>
            <w:szCs w:val="21"/>
          </w:rPr>
          <w:t>https://www.kantei.go.jp/jp/singi/tiiki/tiikisaisei/kigyou_furusato.html</w:t>
        </w:r>
      </w:hyperlink>
    </w:p>
    <w:p w:rsidR="0028107D" w:rsidRPr="00961016" w:rsidRDefault="0028107D" w:rsidP="0028107D">
      <w:pPr>
        <w:rPr>
          <w:rFonts w:asciiTheme="minorEastAsia" w:hAnsiTheme="minorEastAsia"/>
          <w:sz w:val="22"/>
        </w:rPr>
      </w:pPr>
    </w:p>
    <w:p w:rsidR="0028107D" w:rsidRPr="00961016" w:rsidRDefault="00D5219A" w:rsidP="0028107D">
      <w:pPr>
        <w:rPr>
          <w:rFonts w:asciiTheme="minorEastAsia" w:hAnsiTheme="minorEastAsia"/>
          <w:sz w:val="22"/>
        </w:rPr>
      </w:pPr>
      <w:r w:rsidRPr="00961016">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2771775" cy="755650"/>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2771775" cy="755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219A" w:rsidRPr="00862592" w:rsidRDefault="00D5219A" w:rsidP="00416F1D">
                            <w:pPr>
                              <w:spacing w:line="240" w:lineRule="exact"/>
                              <w:jc w:val="left"/>
                              <w:rPr>
                                <w:rFonts w:asciiTheme="minorEastAsia" w:hAnsiTheme="minorEastAsia"/>
                              </w:rPr>
                            </w:pPr>
                            <w:r w:rsidRPr="00862592">
                              <w:rPr>
                                <w:rFonts w:asciiTheme="minorEastAsia" w:hAnsiTheme="minorEastAsia" w:hint="eastAsia"/>
                              </w:rPr>
                              <w:t>【問合せ</w:t>
                            </w:r>
                            <w:r w:rsidRPr="00862592">
                              <w:rPr>
                                <w:rFonts w:asciiTheme="minorEastAsia" w:hAnsiTheme="minorEastAsia"/>
                              </w:rPr>
                              <w:t>先</w:t>
                            </w:r>
                            <w:r w:rsidRPr="00862592">
                              <w:rPr>
                                <w:rFonts w:asciiTheme="minorEastAsia" w:hAnsiTheme="minorEastAsia" w:hint="eastAsia"/>
                              </w:rPr>
                              <w:t>】</w:t>
                            </w:r>
                          </w:p>
                          <w:p w:rsidR="00416F1D" w:rsidRPr="00862592" w:rsidRDefault="00416F1D" w:rsidP="00416F1D">
                            <w:pPr>
                              <w:spacing w:line="240" w:lineRule="exact"/>
                              <w:jc w:val="left"/>
                              <w:rPr>
                                <w:rFonts w:asciiTheme="minorEastAsia" w:hAnsiTheme="minorEastAsia"/>
                              </w:rPr>
                            </w:pPr>
                            <w:r w:rsidRPr="00862592">
                              <w:rPr>
                                <w:rFonts w:asciiTheme="minorEastAsia" w:hAnsiTheme="minorEastAsia" w:hint="eastAsia"/>
                              </w:rPr>
                              <w:t>内閣府地方創生推進事務局</w:t>
                            </w:r>
                            <w:r w:rsidR="00A20F82" w:rsidRPr="00862592">
                              <w:rPr>
                                <w:rFonts w:asciiTheme="minorEastAsia" w:hAnsiTheme="minorEastAsia" w:hint="eastAsia"/>
                              </w:rPr>
                              <w:t xml:space="preserve">　</w:t>
                            </w:r>
                          </w:p>
                          <w:p w:rsidR="00416F1D" w:rsidRPr="00862592" w:rsidRDefault="00416F1D" w:rsidP="00416F1D">
                            <w:pPr>
                              <w:spacing w:line="240" w:lineRule="exact"/>
                              <w:jc w:val="left"/>
                              <w:rPr>
                                <w:rFonts w:asciiTheme="minorEastAsia" w:hAnsiTheme="minorEastAsia"/>
                              </w:rPr>
                            </w:pPr>
                            <w:r w:rsidRPr="00862592">
                              <w:rPr>
                                <w:rFonts w:asciiTheme="minorEastAsia" w:hAnsiTheme="minorEastAsia" w:hint="eastAsia"/>
                              </w:rPr>
                              <w:t>Tel：03-6257-1421</w:t>
                            </w:r>
                          </w:p>
                          <w:p w:rsidR="00416F1D" w:rsidRPr="00862592" w:rsidRDefault="00416F1D" w:rsidP="00416F1D">
                            <w:pPr>
                              <w:spacing w:line="240" w:lineRule="exact"/>
                              <w:jc w:val="left"/>
                              <w:rPr>
                                <w:rFonts w:asciiTheme="minorEastAsia" w:hAnsiTheme="minorEastAsia"/>
                              </w:rPr>
                            </w:pPr>
                            <w:r w:rsidRPr="00862592">
                              <w:rPr>
                                <w:rFonts w:asciiTheme="minorEastAsia" w:hAnsiTheme="minorEastAsia" w:hint="eastAsia"/>
                              </w:rPr>
                              <w:t>Mail：kigyou-furusato@cas.go.jp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7.05pt;margin-top:0;width:218.25pt;height:59.5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PnmQIAAGcFAAAOAAAAZHJzL2Uyb0RvYy54bWysVM1uEzEQviPxDpbvdJOoaSDqpopaFSFV&#10;paJFPTteu7GwPcZ2shveAx4AzpwRBx6HSrwFY+9mG0pOiIt3Zud/5ps5PmmMJmvhgwJb0uHBgBJh&#10;OVTK3pX07c35s+eUhMhsxTRYUdKNCPRk9vTJce2mYgRL0JXwBJ3YMK1dSZcxumlRBL4UhoUDcMKi&#10;UII3LCLr74rKsxq9G12MBoOjogZfOQ9chIB/z1ohnWX/UgoeX0sZRCS6pJhbzK/P7yK9xeyYTe88&#10;c0vFuzTYP2RhmLIYtHd1xiIjK6/+cmUU9xBAxgMOpgApFRe5BqxmOHhUzfWSOZFrweYE17cp/D+3&#10;/HJ95YmqcHaUWGZwRPdfv9x/+v7zx+fi18dvLUWGqVG1C1PUv3ZXvuMCkqnqRnqTvlgPaXJzN31z&#10;RRMJx5+jyWQ4mYwp4SibjMdH49z94sHa+RBfCjAkESX1OLzcU7a+CBEjoupWJQXTNr0BtKrOldaZ&#10;SbARp9qTNcOBxybnjXY7WsglyyJV0+afqbjRovX6RkhsSMo4R89QfPDJOBc2HqV+ZE+oncwkZtAb&#10;DvcZ6rhNptNNZiJDtDcc7DP8M2JvkaOCjb2xURb8PgfVuz5yq7+tvq05lR+bRdPNdAHVBiHhod2V&#10;4Pi5wnlcsBCvmMflwDXChY+v8ZEa6pJCR1GyBP9h3/+kj5hFKSU1LltJw/sV84IS/coiml8MDw/T&#10;dmbmcDwZIeN3JYtdiV2ZU8DxImIxu0wm/ai3pPRgbvEuzFNUFDHLMXZJefRb5jS2RwAvCxfzeVbD&#10;jXQsXthrx5Pz1OCEt5vmlnnXgTIinC9hu5hs+gibrW6ytDBfRZAqAze1uO1r13rc5oyf7vKkc7HL&#10;Z62H+zj7DQAA//8DAFBLAwQUAAYACAAAACEAgg4UfdsAAAAFAQAADwAAAGRycy9kb3ducmV2Lnht&#10;bEyPzU7DMBCE70i8g7VI3KhTfipI41QVohLiACLlAdx4G0fEa2M7bfr2LFzgMtJqRjPfVqvJDeKA&#10;MfWeFMxnBQik1pueOgUf283VPYiUNRk9eEIFJ0ywqs/PKl0af6R3PDS5E1xCqdQKbM6hlDK1Fp1O&#10;Mx+Q2Nv76HTmM3bSRH3kcjfI66JYSKd74gWrAz5abD+b0SkIcR3e7JPdbqbX+PzSjU1vv05KXV5M&#10;6yWIjFP+C8MPPqNDzUw7P5JJYlDAj+RfZe/2ZnEHYseh+UMBsq7kf/r6GwAA//8DAFBLAQItABQA&#10;BgAIAAAAIQC2gziS/gAAAOEBAAATAAAAAAAAAAAAAAAAAAAAAABbQ29udGVudF9UeXBlc10ueG1s&#10;UEsBAi0AFAAGAAgAAAAhADj9If/WAAAAlAEAAAsAAAAAAAAAAAAAAAAALwEAAF9yZWxzLy5yZWxz&#10;UEsBAi0AFAAGAAgAAAAhAGMiU+eZAgAAZwUAAA4AAAAAAAAAAAAAAAAALgIAAGRycy9lMm9Eb2Mu&#10;eG1sUEsBAi0AFAAGAAgAAAAhAIIOFH3bAAAABQEAAA8AAAAAAAAAAAAAAAAA8wQAAGRycy9kb3du&#10;cmV2LnhtbFBLBQYAAAAABAAEAPMAAAD7BQAAAAA=&#10;" fillcolor="white [3201]" strokecolor="black [3213]" strokeweight="1pt">
                <v:textbox>
                  <w:txbxContent>
                    <w:p w:rsidR="00D5219A" w:rsidRPr="00862592" w:rsidRDefault="00D5219A" w:rsidP="00416F1D">
                      <w:pPr>
                        <w:spacing w:line="240" w:lineRule="exact"/>
                        <w:jc w:val="left"/>
                        <w:rPr>
                          <w:rFonts w:asciiTheme="minorEastAsia" w:hAnsiTheme="minorEastAsia"/>
                        </w:rPr>
                      </w:pPr>
                      <w:r w:rsidRPr="00862592">
                        <w:rPr>
                          <w:rFonts w:asciiTheme="minorEastAsia" w:hAnsiTheme="minorEastAsia" w:hint="eastAsia"/>
                        </w:rPr>
                        <w:t>【問合せ</w:t>
                      </w:r>
                      <w:r w:rsidRPr="00862592">
                        <w:rPr>
                          <w:rFonts w:asciiTheme="minorEastAsia" w:hAnsiTheme="minorEastAsia"/>
                        </w:rPr>
                        <w:t>先</w:t>
                      </w:r>
                      <w:r w:rsidRPr="00862592">
                        <w:rPr>
                          <w:rFonts w:asciiTheme="minorEastAsia" w:hAnsiTheme="minorEastAsia" w:hint="eastAsia"/>
                        </w:rPr>
                        <w:t>】</w:t>
                      </w:r>
                    </w:p>
                    <w:p w:rsidR="00416F1D" w:rsidRPr="00862592" w:rsidRDefault="00416F1D" w:rsidP="00416F1D">
                      <w:pPr>
                        <w:spacing w:line="240" w:lineRule="exact"/>
                        <w:jc w:val="left"/>
                        <w:rPr>
                          <w:rFonts w:asciiTheme="minorEastAsia" w:hAnsiTheme="minorEastAsia"/>
                        </w:rPr>
                      </w:pPr>
                      <w:r w:rsidRPr="00862592">
                        <w:rPr>
                          <w:rFonts w:asciiTheme="minorEastAsia" w:hAnsiTheme="minorEastAsia" w:hint="eastAsia"/>
                        </w:rPr>
                        <w:t>内閣府地方創生推進事務局</w:t>
                      </w:r>
                      <w:r w:rsidR="00A20F82" w:rsidRPr="00862592">
                        <w:rPr>
                          <w:rFonts w:asciiTheme="minorEastAsia" w:hAnsiTheme="minorEastAsia" w:hint="eastAsia"/>
                        </w:rPr>
                        <w:t xml:space="preserve">　</w:t>
                      </w:r>
                    </w:p>
                    <w:p w:rsidR="00416F1D" w:rsidRPr="00862592" w:rsidRDefault="00416F1D" w:rsidP="00416F1D">
                      <w:pPr>
                        <w:spacing w:line="240" w:lineRule="exact"/>
                        <w:jc w:val="left"/>
                        <w:rPr>
                          <w:rFonts w:asciiTheme="minorEastAsia" w:hAnsiTheme="minorEastAsia"/>
                        </w:rPr>
                      </w:pPr>
                      <w:r w:rsidRPr="00862592">
                        <w:rPr>
                          <w:rFonts w:asciiTheme="minorEastAsia" w:hAnsiTheme="minorEastAsia" w:hint="eastAsia"/>
                        </w:rPr>
                        <w:t>Tel：03-6257-1421</w:t>
                      </w:r>
                    </w:p>
                    <w:p w:rsidR="00416F1D" w:rsidRPr="00862592" w:rsidRDefault="00416F1D" w:rsidP="00416F1D">
                      <w:pPr>
                        <w:spacing w:line="240" w:lineRule="exact"/>
                        <w:jc w:val="left"/>
                        <w:rPr>
                          <w:rFonts w:asciiTheme="minorEastAsia" w:hAnsiTheme="minorEastAsia"/>
                        </w:rPr>
                      </w:pPr>
                      <w:r w:rsidRPr="00862592">
                        <w:rPr>
                          <w:rFonts w:asciiTheme="minorEastAsia" w:hAnsiTheme="minorEastAsia" w:hint="eastAsia"/>
                        </w:rPr>
                        <w:t>Mail：kigyou-furusato@cas.go.jp</w:t>
                      </w:r>
                    </w:p>
                  </w:txbxContent>
                </v:textbox>
                <w10:wrap anchorx="margin" anchory="margin"/>
              </v:rect>
            </w:pict>
          </mc:Fallback>
        </mc:AlternateContent>
      </w:r>
    </w:p>
    <w:p w:rsidR="00416F1D" w:rsidRPr="00961016" w:rsidRDefault="00416F1D" w:rsidP="00416F1D">
      <w:pPr>
        <w:spacing w:line="240" w:lineRule="exact"/>
        <w:rPr>
          <w:rFonts w:asciiTheme="minorEastAsia" w:hAnsiTheme="minorEastAsia"/>
          <w:sz w:val="22"/>
        </w:rPr>
      </w:pPr>
    </w:p>
    <w:p w:rsidR="00EB08F0" w:rsidRDefault="00EB08F0" w:rsidP="00416F1D">
      <w:pPr>
        <w:spacing w:line="240" w:lineRule="exact"/>
        <w:rPr>
          <w:rFonts w:asciiTheme="minorEastAsia" w:hAnsiTheme="minorEastAsia"/>
          <w:sz w:val="22"/>
        </w:rPr>
      </w:pPr>
    </w:p>
    <w:p w:rsidR="006A459E" w:rsidRDefault="006A459E" w:rsidP="00416F1D">
      <w:pPr>
        <w:spacing w:line="240" w:lineRule="exact"/>
        <w:rPr>
          <w:rFonts w:asciiTheme="minorEastAsia" w:hAnsiTheme="minorEastAsia"/>
          <w:sz w:val="22"/>
        </w:rPr>
      </w:pPr>
    </w:p>
    <w:p w:rsidR="006A459E" w:rsidRPr="006A459E" w:rsidRDefault="006A459E" w:rsidP="00416F1D">
      <w:pPr>
        <w:spacing w:line="240" w:lineRule="exact"/>
        <w:rPr>
          <w:rFonts w:asciiTheme="minorEastAsia" w:hAnsiTheme="minorEastAsia"/>
          <w:sz w:val="22"/>
        </w:rPr>
      </w:pPr>
    </w:p>
    <w:sectPr w:rsidR="006A459E" w:rsidRPr="006A459E" w:rsidSect="0028107D">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A26" w:rsidRDefault="00796A26" w:rsidP="00740C17">
      <w:r>
        <w:separator/>
      </w:r>
    </w:p>
  </w:endnote>
  <w:endnote w:type="continuationSeparator" w:id="0">
    <w:p w:rsidR="00796A26" w:rsidRDefault="00796A26" w:rsidP="0074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A26" w:rsidRDefault="00796A26" w:rsidP="00740C17">
      <w:r>
        <w:separator/>
      </w:r>
    </w:p>
  </w:footnote>
  <w:footnote w:type="continuationSeparator" w:id="0">
    <w:p w:rsidR="00796A26" w:rsidRDefault="00796A26" w:rsidP="00740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1D"/>
    <w:rsid w:val="00090804"/>
    <w:rsid w:val="001051EF"/>
    <w:rsid w:val="0028107D"/>
    <w:rsid w:val="0029135C"/>
    <w:rsid w:val="003001A2"/>
    <w:rsid w:val="00381E07"/>
    <w:rsid w:val="003D0E1D"/>
    <w:rsid w:val="00416F1D"/>
    <w:rsid w:val="00490A9F"/>
    <w:rsid w:val="00576809"/>
    <w:rsid w:val="006161F0"/>
    <w:rsid w:val="00642000"/>
    <w:rsid w:val="006656B7"/>
    <w:rsid w:val="006A459E"/>
    <w:rsid w:val="006E5AA0"/>
    <w:rsid w:val="00740C17"/>
    <w:rsid w:val="00796A26"/>
    <w:rsid w:val="00862592"/>
    <w:rsid w:val="00961016"/>
    <w:rsid w:val="009C086F"/>
    <w:rsid w:val="009F16E2"/>
    <w:rsid w:val="009F1D4F"/>
    <w:rsid w:val="00A20F82"/>
    <w:rsid w:val="00B14BBE"/>
    <w:rsid w:val="00B81A62"/>
    <w:rsid w:val="00BC5676"/>
    <w:rsid w:val="00D5219A"/>
    <w:rsid w:val="00DE44E7"/>
    <w:rsid w:val="00EB08F0"/>
    <w:rsid w:val="00EC4DF1"/>
    <w:rsid w:val="00EE0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CE5ADA"/>
  <w15:chartTrackingRefBased/>
  <w15:docId w15:val="{104A59A9-2596-4D4A-8F3E-B868600D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C17"/>
    <w:pPr>
      <w:tabs>
        <w:tab w:val="center" w:pos="4252"/>
        <w:tab w:val="right" w:pos="8504"/>
      </w:tabs>
      <w:snapToGrid w:val="0"/>
    </w:pPr>
  </w:style>
  <w:style w:type="character" w:customStyle="1" w:styleId="a4">
    <w:name w:val="ヘッダー (文字)"/>
    <w:basedOn w:val="a0"/>
    <w:link w:val="a3"/>
    <w:uiPriority w:val="99"/>
    <w:rsid w:val="00740C17"/>
  </w:style>
  <w:style w:type="paragraph" w:styleId="a5">
    <w:name w:val="footer"/>
    <w:basedOn w:val="a"/>
    <w:link w:val="a6"/>
    <w:uiPriority w:val="99"/>
    <w:unhideWhenUsed/>
    <w:rsid w:val="00740C17"/>
    <w:pPr>
      <w:tabs>
        <w:tab w:val="center" w:pos="4252"/>
        <w:tab w:val="right" w:pos="8504"/>
      </w:tabs>
      <w:snapToGrid w:val="0"/>
    </w:pPr>
  </w:style>
  <w:style w:type="character" w:customStyle="1" w:styleId="a6">
    <w:name w:val="フッター (文字)"/>
    <w:basedOn w:val="a0"/>
    <w:link w:val="a5"/>
    <w:uiPriority w:val="99"/>
    <w:rsid w:val="00740C17"/>
  </w:style>
  <w:style w:type="paragraph" w:styleId="a7">
    <w:name w:val="Balloon Text"/>
    <w:basedOn w:val="a"/>
    <w:link w:val="a8"/>
    <w:uiPriority w:val="99"/>
    <w:semiHidden/>
    <w:unhideWhenUsed/>
    <w:rsid w:val="00D521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19A"/>
    <w:rPr>
      <w:rFonts w:asciiTheme="majorHAnsi" w:eastAsiaTheme="majorEastAsia" w:hAnsiTheme="majorHAnsi" w:cstheme="majorBidi"/>
      <w:sz w:val="18"/>
      <w:szCs w:val="18"/>
    </w:rPr>
  </w:style>
  <w:style w:type="character" w:styleId="a9">
    <w:name w:val="Hyperlink"/>
    <w:basedOn w:val="a0"/>
    <w:uiPriority w:val="99"/>
    <w:unhideWhenUsed/>
    <w:rsid w:val="009F1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tei.go.jp/jp/singi/tiiki/tiikisaisei/kigyou_furusato.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真礼（創生本部事務局）</dc:creator>
  <cp:keywords/>
  <dc:description/>
  <cp:lastModifiedBy>Windows ユーザー</cp:lastModifiedBy>
  <cp:revision>15</cp:revision>
  <cp:lastPrinted>2020-10-26T09:21:00Z</cp:lastPrinted>
  <dcterms:created xsi:type="dcterms:W3CDTF">2020-10-16T05:35:00Z</dcterms:created>
  <dcterms:modified xsi:type="dcterms:W3CDTF">2020-11-04T06:56:00Z</dcterms:modified>
</cp:coreProperties>
</file>